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CellSpacing w:w="0" w:type="dxa"/>
        <w:shd w:val="clear" w:color="auto" w:fill="FFFFFF"/>
        <w:tblCellMar>
          <w:left w:w="0" w:type="dxa"/>
          <w:right w:w="0" w:type="dxa"/>
        </w:tblCellMar>
        <w:tblLook w:val="04A0" w:firstRow="1" w:lastRow="0" w:firstColumn="1" w:lastColumn="0" w:noHBand="0" w:noVBand="1"/>
      </w:tblPr>
      <w:tblGrid>
        <w:gridCol w:w="3936"/>
        <w:gridCol w:w="5811"/>
      </w:tblGrid>
      <w:tr w:rsidR="000413EC" w:rsidRPr="000413EC" w:rsidTr="00681A9E">
        <w:trPr>
          <w:tblCellSpacing w:w="0" w:type="dxa"/>
        </w:trPr>
        <w:tc>
          <w:tcPr>
            <w:tcW w:w="3936" w:type="dxa"/>
            <w:shd w:val="clear" w:color="auto" w:fill="FFFFFF"/>
            <w:tcMar>
              <w:top w:w="0" w:type="dxa"/>
              <w:left w:w="108" w:type="dxa"/>
              <w:bottom w:w="0" w:type="dxa"/>
              <w:right w:w="108" w:type="dxa"/>
            </w:tcMa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b/>
                <w:bCs/>
                <w:sz w:val="26"/>
                <w:szCs w:val="26"/>
              </w:rPr>
              <w:t>BỘ GIAO THÔNG VẬN TẢI</w:t>
            </w:r>
            <w:r w:rsidRPr="000413EC">
              <w:rPr>
                <w:rFonts w:eastAsia="Times New Roman" w:cs="Times New Roman"/>
                <w:b/>
                <w:bCs/>
                <w:sz w:val="26"/>
                <w:szCs w:val="26"/>
                <w:lang w:val="vi-VN"/>
              </w:rPr>
              <w:br/>
              <w:t>----------</w:t>
            </w:r>
          </w:p>
        </w:tc>
        <w:tc>
          <w:tcPr>
            <w:tcW w:w="5811" w:type="dxa"/>
            <w:shd w:val="clear" w:color="auto" w:fill="FFFFFF"/>
            <w:tcMar>
              <w:top w:w="0" w:type="dxa"/>
              <w:left w:w="108" w:type="dxa"/>
              <w:bottom w:w="0" w:type="dxa"/>
              <w:right w:w="108" w:type="dxa"/>
            </w:tcMa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b/>
                <w:bCs/>
                <w:sz w:val="26"/>
                <w:szCs w:val="26"/>
                <w:lang w:val="vi-VN"/>
              </w:rPr>
              <w:t>CỘNG HÒA XÃ HỘI CHỦ NGHĨA VIỆT NAM</w:t>
            </w:r>
            <w:r w:rsidRPr="000413EC">
              <w:rPr>
                <w:rFonts w:eastAsia="Times New Roman" w:cs="Times New Roman"/>
                <w:b/>
                <w:bCs/>
                <w:sz w:val="26"/>
                <w:szCs w:val="26"/>
                <w:lang w:val="vi-VN"/>
              </w:rPr>
              <w:br/>
              <w:t>Độc lập - Tự do - Hạnh phúc </w:t>
            </w:r>
            <w:r w:rsidRPr="000413EC">
              <w:rPr>
                <w:rFonts w:eastAsia="Times New Roman" w:cs="Times New Roman"/>
                <w:b/>
                <w:bCs/>
                <w:sz w:val="26"/>
                <w:szCs w:val="26"/>
                <w:lang w:val="vi-VN"/>
              </w:rPr>
              <w:br/>
              <w:t>---------------</w:t>
            </w:r>
          </w:p>
        </w:tc>
      </w:tr>
      <w:tr w:rsidR="000413EC" w:rsidRPr="000413EC" w:rsidTr="00681A9E">
        <w:trPr>
          <w:tblCellSpacing w:w="0" w:type="dxa"/>
        </w:trPr>
        <w:tc>
          <w:tcPr>
            <w:tcW w:w="3936" w:type="dxa"/>
            <w:shd w:val="clear" w:color="auto" w:fill="FFFFFF"/>
            <w:tcMar>
              <w:top w:w="0" w:type="dxa"/>
              <w:left w:w="108" w:type="dxa"/>
              <w:bottom w:w="0" w:type="dxa"/>
              <w:right w:w="108" w:type="dxa"/>
            </w:tcMa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Số: 05/2016/TT-BGTVT</w:t>
            </w:r>
          </w:p>
        </w:tc>
        <w:tc>
          <w:tcPr>
            <w:tcW w:w="5811" w:type="dxa"/>
            <w:shd w:val="clear" w:color="auto" w:fill="FFFFFF"/>
            <w:tcMar>
              <w:top w:w="0" w:type="dxa"/>
              <w:left w:w="108" w:type="dxa"/>
              <w:bottom w:w="0" w:type="dxa"/>
              <w:right w:w="108" w:type="dxa"/>
            </w:tcMar>
            <w:hideMark/>
          </w:tcPr>
          <w:p w:rsidR="00FE7E57" w:rsidRPr="000413EC" w:rsidRDefault="00FE7E57" w:rsidP="00FE7E57">
            <w:pPr>
              <w:spacing w:before="120" w:line="234" w:lineRule="atLeast"/>
              <w:jc w:val="right"/>
              <w:rPr>
                <w:rFonts w:eastAsia="Times New Roman" w:cs="Times New Roman"/>
                <w:sz w:val="26"/>
                <w:szCs w:val="26"/>
              </w:rPr>
            </w:pPr>
            <w:r w:rsidRPr="000413EC">
              <w:rPr>
                <w:rFonts w:eastAsia="Times New Roman" w:cs="Times New Roman"/>
                <w:i/>
                <w:iCs/>
                <w:sz w:val="26"/>
                <w:szCs w:val="26"/>
                <w:lang w:val="vi-VN"/>
              </w:rPr>
              <w:t>Hà Nội, ngày </w:t>
            </w:r>
            <w:r w:rsidRPr="000413EC">
              <w:rPr>
                <w:rFonts w:eastAsia="Times New Roman" w:cs="Times New Roman"/>
                <w:i/>
                <w:iCs/>
                <w:sz w:val="26"/>
                <w:szCs w:val="26"/>
              </w:rPr>
              <w:t>04</w:t>
            </w:r>
            <w:r w:rsidRPr="000413EC">
              <w:rPr>
                <w:rFonts w:eastAsia="Times New Roman" w:cs="Times New Roman"/>
                <w:i/>
                <w:iCs/>
                <w:sz w:val="26"/>
                <w:szCs w:val="26"/>
                <w:lang w:val="vi-VN"/>
              </w:rPr>
              <w:t> tháng </w:t>
            </w:r>
            <w:r w:rsidRPr="000413EC">
              <w:rPr>
                <w:rFonts w:eastAsia="Times New Roman" w:cs="Times New Roman"/>
                <w:i/>
                <w:iCs/>
                <w:sz w:val="26"/>
                <w:szCs w:val="26"/>
              </w:rPr>
              <w:t>4</w:t>
            </w:r>
            <w:r w:rsidRPr="000413EC">
              <w:rPr>
                <w:rFonts w:eastAsia="Times New Roman" w:cs="Times New Roman"/>
                <w:i/>
                <w:iCs/>
                <w:sz w:val="26"/>
                <w:szCs w:val="26"/>
                <w:lang w:val="vi-VN"/>
              </w:rPr>
              <w:t> năm 2016</w:t>
            </w:r>
          </w:p>
        </w:tc>
      </w:tr>
    </w:tbl>
    <w:p w:rsidR="00FE7E57" w:rsidRPr="000413EC" w:rsidRDefault="00FE7E57" w:rsidP="00FE7E57">
      <w:pPr>
        <w:shd w:val="clear" w:color="auto" w:fill="FFFFFF"/>
        <w:spacing w:line="234" w:lineRule="atLeast"/>
        <w:rPr>
          <w:rFonts w:eastAsia="Times New Roman" w:cs="Times New Roman"/>
          <w:sz w:val="26"/>
          <w:szCs w:val="26"/>
        </w:rPr>
      </w:pPr>
      <w:bookmarkStart w:id="0" w:name="bookmark0"/>
      <w:r w:rsidRPr="000413EC">
        <w:rPr>
          <w:rFonts w:eastAsia="Times New Roman" w:cs="Times New Roman"/>
          <w:sz w:val="26"/>
          <w:szCs w:val="26"/>
        </w:rPr>
        <w:t> </w:t>
      </w:r>
      <w:bookmarkEnd w:id="0"/>
    </w:p>
    <w:p w:rsidR="00FE7E57" w:rsidRPr="000413EC" w:rsidRDefault="00FE7E57" w:rsidP="00FE7E57">
      <w:pPr>
        <w:shd w:val="clear" w:color="auto" w:fill="FFFFFF"/>
        <w:spacing w:before="120" w:line="234" w:lineRule="atLeast"/>
        <w:jc w:val="center"/>
        <w:rPr>
          <w:rFonts w:eastAsia="Times New Roman" w:cs="Times New Roman"/>
          <w:sz w:val="26"/>
          <w:szCs w:val="26"/>
        </w:rPr>
      </w:pPr>
      <w:r w:rsidRPr="000413EC">
        <w:rPr>
          <w:rFonts w:eastAsia="Times New Roman" w:cs="Times New Roman"/>
          <w:b/>
          <w:bCs/>
          <w:sz w:val="26"/>
          <w:szCs w:val="26"/>
          <w:lang w:val="vi-VN"/>
        </w:rPr>
        <w:t>THÔNG TƯ</w:t>
      </w:r>
    </w:p>
    <w:p w:rsidR="00FE7E57" w:rsidRPr="000413EC" w:rsidRDefault="00FE7E57" w:rsidP="00FE7E57">
      <w:pPr>
        <w:shd w:val="clear" w:color="auto" w:fill="FFFFFF"/>
        <w:spacing w:before="120" w:line="234" w:lineRule="atLeast"/>
        <w:jc w:val="center"/>
        <w:rPr>
          <w:rFonts w:eastAsia="Times New Roman" w:cs="Times New Roman"/>
          <w:sz w:val="26"/>
          <w:szCs w:val="26"/>
        </w:rPr>
      </w:pPr>
      <w:r w:rsidRPr="000413EC">
        <w:rPr>
          <w:rFonts w:eastAsia="Times New Roman" w:cs="Times New Roman"/>
          <w:sz w:val="26"/>
          <w:szCs w:val="26"/>
          <w:lang w:val="vi-VN"/>
        </w:rPr>
        <w:t>CÔNG BỐ VÙNG NƯỚC CẢNG BIỂN THUỘC ĐỊA PH</w:t>
      </w:r>
      <w:r w:rsidRPr="000413EC">
        <w:rPr>
          <w:rFonts w:eastAsia="Times New Roman" w:cs="Times New Roman"/>
          <w:sz w:val="26"/>
          <w:szCs w:val="26"/>
        </w:rPr>
        <w:t>Ậ</w:t>
      </w:r>
      <w:r w:rsidRPr="000413EC">
        <w:rPr>
          <w:rFonts w:eastAsia="Times New Roman" w:cs="Times New Roman"/>
          <w:sz w:val="26"/>
          <w:szCs w:val="26"/>
          <w:lang w:val="vi-VN"/>
        </w:rPr>
        <w:t>N TỈNH AN GIANG VÀ KHU VỰC QUẢN LÝ CỦA CẢNG VỤ HÀNG HẢI AN GIANG</w:t>
      </w:r>
    </w:p>
    <w:p w:rsidR="00FE7E57" w:rsidRPr="000413EC" w:rsidRDefault="00FE7E57" w:rsidP="00C4297B">
      <w:pPr>
        <w:shd w:val="clear" w:color="auto" w:fill="FFFFFF"/>
        <w:spacing w:before="120" w:line="234" w:lineRule="atLeast"/>
        <w:rPr>
          <w:rFonts w:eastAsia="Times New Roman" w:cs="Times New Roman"/>
          <w:sz w:val="26"/>
          <w:szCs w:val="26"/>
        </w:rPr>
      </w:pPr>
      <w:r w:rsidRPr="000413EC">
        <w:rPr>
          <w:rFonts w:eastAsia="Times New Roman" w:cs="Times New Roman"/>
          <w:i/>
          <w:iCs/>
          <w:sz w:val="26"/>
          <w:szCs w:val="26"/>
          <w:lang w:val="vi-VN"/>
        </w:rPr>
        <w:t>Căn cứ Bộ luật Hàng hả</w:t>
      </w:r>
      <w:r w:rsidRPr="000413EC">
        <w:rPr>
          <w:rFonts w:eastAsia="Times New Roman" w:cs="Times New Roman"/>
          <w:i/>
          <w:iCs/>
          <w:sz w:val="26"/>
          <w:szCs w:val="26"/>
        </w:rPr>
        <w:t>i </w:t>
      </w:r>
      <w:r w:rsidRPr="000413EC">
        <w:rPr>
          <w:rFonts w:eastAsia="Times New Roman" w:cs="Times New Roman"/>
          <w:i/>
          <w:iCs/>
          <w:sz w:val="26"/>
          <w:szCs w:val="26"/>
          <w:lang w:val="vi-VN"/>
        </w:rPr>
        <w:t>Việt Nam ngày 14 tháng 6 n</w:t>
      </w:r>
      <w:r w:rsidRPr="000413EC">
        <w:rPr>
          <w:rFonts w:eastAsia="Times New Roman" w:cs="Times New Roman"/>
          <w:i/>
          <w:iCs/>
          <w:sz w:val="26"/>
          <w:szCs w:val="26"/>
        </w:rPr>
        <w:t>ă</w:t>
      </w:r>
      <w:r w:rsidRPr="000413EC">
        <w:rPr>
          <w:rFonts w:eastAsia="Times New Roman" w:cs="Times New Roman"/>
          <w:i/>
          <w:iCs/>
          <w:sz w:val="26"/>
          <w:szCs w:val="26"/>
          <w:lang w:val="vi-VN"/>
        </w:rPr>
        <w:t>m 2005;</w:t>
      </w:r>
    </w:p>
    <w:p w:rsidR="00FE7E57" w:rsidRPr="000413EC" w:rsidRDefault="00FE7E57" w:rsidP="00C4297B">
      <w:pPr>
        <w:shd w:val="clear" w:color="auto" w:fill="FFFFFF"/>
        <w:spacing w:before="120" w:line="234" w:lineRule="atLeast"/>
        <w:rPr>
          <w:rFonts w:eastAsia="Times New Roman" w:cs="Times New Roman"/>
          <w:sz w:val="26"/>
          <w:szCs w:val="26"/>
        </w:rPr>
      </w:pPr>
      <w:r w:rsidRPr="000413EC">
        <w:rPr>
          <w:rFonts w:eastAsia="Times New Roman" w:cs="Times New Roman"/>
          <w:i/>
          <w:iCs/>
          <w:sz w:val="26"/>
          <w:szCs w:val="26"/>
          <w:lang w:val="vi-VN"/>
        </w:rPr>
        <w:t>Căn cứ Nghị định số </w:t>
      </w:r>
      <w:hyperlink r:id="rId5" w:tgtFrame="_blank" w:history="1">
        <w:r w:rsidRPr="000413EC">
          <w:rPr>
            <w:rFonts w:eastAsia="Times New Roman" w:cs="Times New Roman"/>
            <w:i/>
            <w:iCs/>
            <w:sz w:val="26"/>
            <w:szCs w:val="26"/>
            <w:lang w:val="vi-VN"/>
          </w:rPr>
          <w:t>21/2012/NĐ-CP</w:t>
        </w:r>
      </w:hyperlink>
      <w:r w:rsidRPr="000413EC">
        <w:rPr>
          <w:rFonts w:eastAsia="Times New Roman" w:cs="Times New Roman"/>
          <w:i/>
          <w:iCs/>
          <w:sz w:val="26"/>
          <w:szCs w:val="26"/>
          <w:lang w:val="vi-VN"/>
        </w:rPr>
        <w:t> ngày 21 tháng 3 năm 20</w:t>
      </w:r>
      <w:r w:rsidRPr="000413EC">
        <w:rPr>
          <w:rFonts w:eastAsia="Times New Roman" w:cs="Times New Roman"/>
          <w:i/>
          <w:iCs/>
          <w:sz w:val="26"/>
          <w:szCs w:val="26"/>
        </w:rPr>
        <w:t>1</w:t>
      </w:r>
      <w:r w:rsidRPr="000413EC">
        <w:rPr>
          <w:rFonts w:eastAsia="Times New Roman" w:cs="Times New Roman"/>
          <w:i/>
          <w:iCs/>
          <w:sz w:val="26"/>
          <w:szCs w:val="26"/>
          <w:lang w:val="vi-VN"/>
        </w:rPr>
        <w:t>2 của Ch</w:t>
      </w:r>
      <w:r w:rsidRPr="000413EC">
        <w:rPr>
          <w:rFonts w:eastAsia="Times New Roman" w:cs="Times New Roman"/>
          <w:i/>
          <w:iCs/>
          <w:sz w:val="26"/>
          <w:szCs w:val="26"/>
        </w:rPr>
        <w:t>í</w:t>
      </w:r>
      <w:r w:rsidRPr="000413EC">
        <w:rPr>
          <w:rFonts w:eastAsia="Times New Roman" w:cs="Times New Roman"/>
          <w:i/>
          <w:iCs/>
          <w:sz w:val="26"/>
          <w:szCs w:val="26"/>
          <w:lang w:val="vi-VN"/>
        </w:rPr>
        <w:t>nh phủ về quản </w:t>
      </w:r>
      <w:r w:rsidRPr="000413EC">
        <w:rPr>
          <w:rFonts w:eastAsia="Times New Roman" w:cs="Times New Roman"/>
          <w:i/>
          <w:iCs/>
          <w:sz w:val="26"/>
          <w:szCs w:val="26"/>
        </w:rPr>
        <w:t>lý </w:t>
      </w:r>
      <w:r w:rsidRPr="000413EC">
        <w:rPr>
          <w:rFonts w:eastAsia="Times New Roman" w:cs="Times New Roman"/>
          <w:i/>
          <w:iCs/>
          <w:sz w:val="26"/>
          <w:szCs w:val="26"/>
          <w:lang w:val="vi-VN"/>
        </w:rPr>
        <w:t>cảng bi</w:t>
      </w:r>
      <w:r w:rsidRPr="000413EC">
        <w:rPr>
          <w:rFonts w:eastAsia="Times New Roman" w:cs="Times New Roman"/>
          <w:i/>
          <w:iCs/>
          <w:sz w:val="26"/>
          <w:szCs w:val="26"/>
        </w:rPr>
        <w:t>ể</w:t>
      </w:r>
      <w:r w:rsidRPr="000413EC">
        <w:rPr>
          <w:rFonts w:eastAsia="Times New Roman" w:cs="Times New Roman"/>
          <w:i/>
          <w:iCs/>
          <w:sz w:val="26"/>
          <w:szCs w:val="26"/>
          <w:lang w:val="vi-VN"/>
        </w:rPr>
        <w:t>n và </w:t>
      </w:r>
      <w:r w:rsidRPr="000413EC">
        <w:rPr>
          <w:rFonts w:eastAsia="Times New Roman" w:cs="Times New Roman"/>
          <w:i/>
          <w:iCs/>
          <w:sz w:val="26"/>
          <w:szCs w:val="26"/>
        </w:rPr>
        <w:t>l</w:t>
      </w:r>
      <w:r w:rsidRPr="000413EC">
        <w:rPr>
          <w:rFonts w:eastAsia="Times New Roman" w:cs="Times New Roman"/>
          <w:i/>
          <w:iCs/>
          <w:sz w:val="26"/>
          <w:szCs w:val="26"/>
          <w:lang w:val="vi-VN"/>
        </w:rPr>
        <w:t>uồng hàng hải;</w:t>
      </w:r>
    </w:p>
    <w:p w:rsidR="00FE7E57" w:rsidRPr="000413EC" w:rsidRDefault="00FE7E57" w:rsidP="00C4297B">
      <w:pPr>
        <w:shd w:val="clear" w:color="auto" w:fill="FFFFFF"/>
        <w:spacing w:before="120" w:line="234" w:lineRule="atLeast"/>
        <w:rPr>
          <w:rFonts w:eastAsia="Times New Roman" w:cs="Times New Roman"/>
          <w:sz w:val="26"/>
          <w:szCs w:val="26"/>
        </w:rPr>
      </w:pPr>
      <w:r w:rsidRPr="000413EC">
        <w:rPr>
          <w:rFonts w:eastAsia="Times New Roman" w:cs="Times New Roman"/>
          <w:i/>
          <w:iCs/>
          <w:sz w:val="26"/>
          <w:szCs w:val="26"/>
          <w:lang w:val="vi-VN"/>
        </w:rPr>
        <w:t>Căn cứ Nghị định số </w:t>
      </w:r>
      <w:hyperlink r:id="rId6" w:tgtFrame="_blank" w:history="1">
        <w:r w:rsidRPr="000413EC">
          <w:rPr>
            <w:rFonts w:eastAsia="Times New Roman" w:cs="Times New Roman"/>
            <w:i/>
            <w:iCs/>
            <w:sz w:val="26"/>
            <w:szCs w:val="26"/>
            <w:lang w:val="vi-VN"/>
          </w:rPr>
          <w:t>107/2012/NĐ-CP</w:t>
        </w:r>
      </w:hyperlink>
      <w:r w:rsidRPr="000413EC">
        <w:rPr>
          <w:rFonts w:eastAsia="Times New Roman" w:cs="Times New Roman"/>
          <w:i/>
          <w:iCs/>
          <w:sz w:val="26"/>
          <w:szCs w:val="26"/>
          <w:lang w:val="vi-VN"/>
        </w:rPr>
        <w:t> ngày 20 tháng 12 năm 2012 của Ch</w:t>
      </w:r>
      <w:r w:rsidRPr="000413EC">
        <w:rPr>
          <w:rFonts w:eastAsia="Times New Roman" w:cs="Times New Roman"/>
          <w:i/>
          <w:iCs/>
          <w:sz w:val="26"/>
          <w:szCs w:val="26"/>
        </w:rPr>
        <w:t>í</w:t>
      </w:r>
      <w:r w:rsidRPr="000413EC">
        <w:rPr>
          <w:rFonts w:eastAsia="Times New Roman" w:cs="Times New Roman"/>
          <w:i/>
          <w:iCs/>
          <w:sz w:val="26"/>
          <w:szCs w:val="26"/>
          <w:lang w:val="vi-VN"/>
        </w:rPr>
        <w:t>nh phủ quy định chức năng, nhiệm vụ</w:t>
      </w:r>
      <w:r w:rsidRPr="000413EC">
        <w:rPr>
          <w:rFonts w:eastAsia="Times New Roman" w:cs="Times New Roman"/>
          <w:i/>
          <w:iCs/>
          <w:sz w:val="26"/>
          <w:szCs w:val="26"/>
        </w:rPr>
        <w:t>, </w:t>
      </w:r>
      <w:r w:rsidRPr="000413EC">
        <w:rPr>
          <w:rFonts w:eastAsia="Times New Roman" w:cs="Times New Roman"/>
          <w:i/>
          <w:iCs/>
          <w:sz w:val="26"/>
          <w:szCs w:val="26"/>
          <w:lang w:val="vi-VN"/>
        </w:rPr>
        <w:t>quyền hạn và cơ cấu t</w:t>
      </w:r>
      <w:r w:rsidRPr="000413EC">
        <w:rPr>
          <w:rFonts w:eastAsia="Times New Roman" w:cs="Times New Roman"/>
          <w:i/>
          <w:iCs/>
          <w:sz w:val="26"/>
          <w:szCs w:val="26"/>
        </w:rPr>
        <w:t>ổ </w:t>
      </w:r>
      <w:r w:rsidRPr="000413EC">
        <w:rPr>
          <w:rFonts w:eastAsia="Times New Roman" w:cs="Times New Roman"/>
          <w:i/>
          <w:iCs/>
          <w:sz w:val="26"/>
          <w:szCs w:val="26"/>
          <w:lang w:val="vi-VN"/>
        </w:rPr>
        <w:t>chức của Bộ Giao thông vận tải;</w:t>
      </w:r>
    </w:p>
    <w:p w:rsidR="00FE7E57" w:rsidRPr="000413EC" w:rsidRDefault="00FE7E57" w:rsidP="00C4297B">
      <w:pPr>
        <w:shd w:val="clear" w:color="auto" w:fill="FFFFFF"/>
        <w:spacing w:before="120" w:line="234" w:lineRule="atLeast"/>
        <w:rPr>
          <w:rFonts w:eastAsia="Times New Roman" w:cs="Times New Roman"/>
          <w:sz w:val="26"/>
          <w:szCs w:val="26"/>
        </w:rPr>
      </w:pPr>
      <w:r w:rsidRPr="000413EC">
        <w:rPr>
          <w:rFonts w:eastAsia="Times New Roman" w:cs="Times New Roman"/>
          <w:i/>
          <w:iCs/>
          <w:sz w:val="26"/>
          <w:szCs w:val="26"/>
          <w:lang w:val="vi-VN"/>
        </w:rPr>
        <w:t>Trên cơ sở </w:t>
      </w:r>
      <w:r w:rsidRPr="000413EC">
        <w:rPr>
          <w:rFonts w:eastAsia="Times New Roman" w:cs="Times New Roman"/>
          <w:i/>
          <w:iCs/>
          <w:sz w:val="26"/>
          <w:szCs w:val="26"/>
        </w:rPr>
        <w:t>ý </w:t>
      </w:r>
      <w:r w:rsidRPr="000413EC">
        <w:rPr>
          <w:rFonts w:eastAsia="Times New Roman" w:cs="Times New Roman"/>
          <w:i/>
          <w:iCs/>
          <w:sz w:val="26"/>
          <w:szCs w:val="26"/>
          <w:lang w:val="vi-VN"/>
        </w:rPr>
        <w:t>kiến của </w:t>
      </w:r>
      <w:r w:rsidRPr="000413EC">
        <w:rPr>
          <w:rFonts w:eastAsia="Times New Roman" w:cs="Times New Roman"/>
          <w:i/>
          <w:iCs/>
          <w:sz w:val="26"/>
          <w:szCs w:val="26"/>
        </w:rPr>
        <w:t>Ủ</w:t>
      </w:r>
      <w:r w:rsidRPr="000413EC">
        <w:rPr>
          <w:rFonts w:eastAsia="Times New Roman" w:cs="Times New Roman"/>
          <w:i/>
          <w:iCs/>
          <w:sz w:val="26"/>
          <w:szCs w:val="26"/>
          <w:lang w:val="vi-VN"/>
        </w:rPr>
        <w:t>y ban nhân dân tỉnh An Giang tại Công v</w:t>
      </w:r>
      <w:r w:rsidRPr="000413EC">
        <w:rPr>
          <w:rFonts w:eastAsia="Times New Roman" w:cs="Times New Roman"/>
          <w:i/>
          <w:iCs/>
          <w:sz w:val="26"/>
          <w:szCs w:val="26"/>
        </w:rPr>
        <w:t>ă</w:t>
      </w:r>
      <w:r w:rsidRPr="000413EC">
        <w:rPr>
          <w:rFonts w:eastAsia="Times New Roman" w:cs="Times New Roman"/>
          <w:i/>
          <w:iCs/>
          <w:sz w:val="26"/>
          <w:szCs w:val="26"/>
          <w:lang w:val="vi-VN"/>
        </w:rPr>
        <w:t>n s</w:t>
      </w:r>
      <w:r w:rsidRPr="000413EC">
        <w:rPr>
          <w:rFonts w:eastAsia="Times New Roman" w:cs="Times New Roman"/>
          <w:i/>
          <w:iCs/>
          <w:sz w:val="26"/>
          <w:szCs w:val="26"/>
        </w:rPr>
        <w:t>ố</w:t>
      </w:r>
      <w:r w:rsidRPr="000413EC">
        <w:rPr>
          <w:rFonts w:eastAsia="Times New Roman" w:cs="Times New Roman"/>
          <w:i/>
          <w:iCs/>
          <w:sz w:val="26"/>
          <w:szCs w:val="26"/>
          <w:lang w:val="vi-VN"/>
        </w:rPr>
        <w:t> 2</w:t>
      </w:r>
      <w:r w:rsidRPr="000413EC">
        <w:rPr>
          <w:rFonts w:eastAsia="Times New Roman" w:cs="Times New Roman"/>
          <w:i/>
          <w:iCs/>
          <w:sz w:val="26"/>
          <w:szCs w:val="26"/>
        </w:rPr>
        <w:t>1</w:t>
      </w:r>
      <w:r w:rsidRPr="000413EC">
        <w:rPr>
          <w:rFonts w:eastAsia="Times New Roman" w:cs="Times New Roman"/>
          <w:i/>
          <w:iCs/>
          <w:sz w:val="26"/>
          <w:szCs w:val="26"/>
          <w:lang w:val="vi-VN"/>
        </w:rPr>
        <w:t>95/UBND-KT ngày 30 th</w:t>
      </w:r>
      <w:r w:rsidRPr="000413EC">
        <w:rPr>
          <w:rFonts w:eastAsia="Times New Roman" w:cs="Times New Roman"/>
          <w:i/>
          <w:iCs/>
          <w:sz w:val="26"/>
          <w:szCs w:val="26"/>
        </w:rPr>
        <w:t>á</w:t>
      </w:r>
      <w:r w:rsidRPr="000413EC">
        <w:rPr>
          <w:rFonts w:eastAsia="Times New Roman" w:cs="Times New Roman"/>
          <w:i/>
          <w:iCs/>
          <w:sz w:val="26"/>
          <w:szCs w:val="26"/>
          <w:lang w:val="vi-VN"/>
        </w:rPr>
        <w:t>ng 12 năm 2015;</w:t>
      </w:r>
    </w:p>
    <w:p w:rsidR="00FE7E57" w:rsidRPr="000413EC" w:rsidRDefault="00FE7E57" w:rsidP="00C4297B">
      <w:pPr>
        <w:shd w:val="clear" w:color="auto" w:fill="FFFFFF"/>
        <w:spacing w:before="120" w:line="234" w:lineRule="atLeast"/>
        <w:rPr>
          <w:rFonts w:eastAsia="Times New Roman" w:cs="Times New Roman"/>
          <w:sz w:val="26"/>
          <w:szCs w:val="26"/>
        </w:rPr>
      </w:pPr>
      <w:r w:rsidRPr="000413EC">
        <w:rPr>
          <w:rFonts w:eastAsia="Times New Roman" w:cs="Times New Roman"/>
          <w:i/>
          <w:iCs/>
          <w:sz w:val="26"/>
          <w:szCs w:val="26"/>
          <w:lang w:val="vi-VN"/>
        </w:rPr>
        <w:t>Theo đề nghị của Vụ trưởng Vụ Pháp chế và Cục trưởng Cục Hàng hải Việt Nam,</w:t>
      </w:r>
    </w:p>
    <w:p w:rsidR="00FE7E57" w:rsidRPr="000413EC" w:rsidRDefault="00FE7E57" w:rsidP="00C4297B">
      <w:pPr>
        <w:shd w:val="clear" w:color="auto" w:fill="FFFFFF"/>
        <w:spacing w:before="120" w:line="234" w:lineRule="atLeast"/>
        <w:rPr>
          <w:rFonts w:eastAsia="Times New Roman" w:cs="Times New Roman"/>
          <w:sz w:val="26"/>
          <w:szCs w:val="26"/>
        </w:rPr>
      </w:pPr>
      <w:r w:rsidRPr="000413EC">
        <w:rPr>
          <w:rFonts w:eastAsia="Times New Roman" w:cs="Times New Roman"/>
          <w:i/>
          <w:iCs/>
          <w:sz w:val="26"/>
          <w:szCs w:val="26"/>
          <w:lang w:val="vi-VN"/>
        </w:rPr>
        <w:t>Bộ tr</w:t>
      </w:r>
      <w:r w:rsidRPr="000413EC">
        <w:rPr>
          <w:rFonts w:eastAsia="Times New Roman" w:cs="Times New Roman"/>
          <w:i/>
          <w:iCs/>
          <w:sz w:val="26"/>
          <w:szCs w:val="26"/>
        </w:rPr>
        <w:t>ư</w:t>
      </w:r>
      <w:r w:rsidRPr="000413EC">
        <w:rPr>
          <w:rFonts w:eastAsia="Times New Roman" w:cs="Times New Roman"/>
          <w:i/>
          <w:iCs/>
          <w:sz w:val="26"/>
          <w:szCs w:val="26"/>
          <w:lang w:val="vi-VN"/>
        </w:rPr>
        <w:t>ởng Bộ Giao thông vận tải ban hành Thông tư công bố vùng nước cảng biển thuộc địa phận t</w:t>
      </w:r>
      <w:r w:rsidRPr="000413EC">
        <w:rPr>
          <w:rFonts w:eastAsia="Times New Roman" w:cs="Times New Roman"/>
          <w:i/>
          <w:iCs/>
          <w:sz w:val="26"/>
          <w:szCs w:val="26"/>
        </w:rPr>
        <w:t>ỉ</w:t>
      </w:r>
      <w:r w:rsidRPr="000413EC">
        <w:rPr>
          <w:rFonts w:eastAsia="Times New Roman" w:cs="Times New Roman"/>
          <w:i/>
          <w:iCs/>
          <w:sz w:val="26"/>
          <w:szCs w:val="26"/>
          <w:lang w:val="vi-VN"/>
        </w:rPr>
        <w:t>nh An Giang và khu vực quản </w:t>
      </w:r>
      <w:r w:rsidRPr="000413EC">
        <w:rPr>
          <w:rFonts w:eastAsia="Times New Roman" w:cs="Times New Roman"/>
          <w:i/>
          <w:iCs/>
          <w:sz w:val="26"/>
          <w:szCs w:val="26"/>
        </w:rPr>
        <w:t>l</w:t>
      </w:r>
      <w:r w:rsidRPr="000413EC">
        <w:rPr>
          <w:rFonts w:eastAsia="Times New Roman" w:cs="Times New Roman"/>
          <w:i/>
          <w:iCs/>
          <w:sz w:val="26"/>
          <w:szCs w:val="26"/>
          <w:lang w:val="vi-VN"/>
        </w:rPr>
        <w:t>ý của Cảng vụ Hàng hải An Giang.</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b/>
          <w:bCs/>
          <w:sz w:val="26"/>
          <w:szCs w:val="26"/>
          <w:lang w:val="vi-VN"/>
        </w:rPr>
        <w:t>Điều 1</w:t>
      </w:r>
      <w:r w:rsidRPr="000413EC">
        <w:rPr>
          <w:rFonts w:eastAsia="Times New Roman" w:cs="Times New Roman"/>
          <w:b/>
          <w:bCs/>
          <w:sz w:val="26"/>
          <w:szCs w:val="26"/>
        </w:rPr>
        <w:t>.</w:t>
      </w:r>
      <w:r w:rsidRPr="000413EC">
        <w:rPr>
          <w:rFonts w:eastAsia="Times New Roman" w:cs="Times New Roman"/>
          <w:b/>
          <w:bCs/>
          <w:sz w:val="26"/>
          <w:szCs w:val="26"/>
          <w:lang w:val="vi-VN"/>
        </w:rPr>
        <w:t> C</w:t>
      </w:r>
      <w:r w:rsidRPr="000413EC">
        <w:rPr>
          <w:rFonts w:eastAsia="Times New Roman" w:cs="Times New Roman"/>
          <w:b/>
          <w:bCs/>
          <w:sz w:val="26"/>
          <w:szCs w:val="26"/>
        </w:rPr>
        <w:t>ô</w:t>
      </w:r>
      <w:r w:rsidRPr="000413EC">
        <w:rPr>
          <w:rFonts w:eastAsia="Times New Roman" w:cs="Times New Roman"/>
          <w:b/>
          <w:bCs/>
          <w:sz w:val="26"/>
          <w:szCs w:val="26"/>
          <w:lang w:val="vi-VN"/>
        </w:rPr>
        <w:t>ng bố vùng nước cảng biển thuộc địa phận tỉnh An Giang</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Vùng nước cảng biển thuộc địa phận tỉnh An Giang là v</w:t>
      </w:r>
      <w:r w:rsidRPr="000413EC">
        <w:rPr>
          <w:rFonts w:eastAsia="Times New Roman" w:cs="Times New Roman"/>
          <w:sz w:val="26"/>
          <w:szCs w:val="26"/>
        </w:rPr>
        <w:t>ù</w:t>
      </w:r>
      <w:r w:rsidRPr="000413EC">
        <w:rPr>
          <w:rFonts w:eastAsia="Times New Roman" w:cs="Times New Roman"/>
          <w:sz w:val="26"/>
          <w:szCs w:val="26"/>
          <w:lang w:val="vi-VN"/>
        </w:rPr>
        <w:t>ng nước cảng biển An Giang </w:t>
      </w:r>
      <w:r w:rsidRPr="000413EC">
        <w:rPr>
          <w:rFonts w:eastAsia="Times New Roman" w:cs="Times New Roman"/>
          <w:sz w:val="26"/>
          <w:szCs w:val="26"/>
        </w:rPr>
        <w:t>tr</w:t>
      </w:r>
      <w:r w:rsidRPr="000413EC">
        <w:rPr>
          <w:rFonts w:eastAsia="Times New Roman" w:cs="Times New Roman"/>
          <w:sz w:val="26"/>
          <w:szCs w:val="26"/>
          <w:lang w:val="vi-VN"/>
        </w:rPr>
        <w:t>ên sông Hậu từ hạ lưu vàm rạch Cái </w:t>
      </w:r>
      <w:r w:rsidRPr="000413EC">
        <w:rPr>
          <w:rFonts w:eastAsia="Times New Roman" w:cs="Times New Roman"/>
          <w:sz w:val="26"/>
          <w:szCs w:val="26"/>
        </w:rPr>
        <w:t>S</w:t>
      </w:r>
      <w:r w:rsidRPr="000413EC">
        <w:rPr>
          <w:rFonts w:eastAsia="Times New Roman" w:cs="Times New Roman"/>
          <w:sz w:val="26"/>
          <w:szCs w:val="26"/>
          <w:lang w:val="vi-VN"/>
        </w:rPr>
        <w:t>ắn đến rạch Gòi Lớn.</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b/>
          <w:bCs/>
          <w:sz w:val="26"/>
          <w:szCs w:val="26"/>
          <w:lang w:val="vi-VN"/>
        </w:rPr>
        <w:t>Điều 2. Phạm vi vùng nư</w:t>
      </w:r>
      <w:r w:rsidRPr="000413EC">
        <w:rPr>
          <w:rFonts w:eastAsia="Times New Roman" w:cs="Times New Roman"/>
          <w:b/>
          <w:bCs/>
          <w:sz w:val="26"/>
          <w:szCs w:val="26"/>
        </w:rPr>
        <w:t>ớ</w:t>
      </w:r>
      <w:r w:rsidRPr="000413EC">
        <w:rPr>
          <w:rFonts w:eastAsia="Times New Roman" w:cs="Times New Roman"/>
          <w:b/>
          <w:bCs/>
          <w:sz w:val="26"/>
          <w:szCs w:val="26"/>
          <w:lang w:val="vi-VN"/>
        </w:rPr>
        <w:t>c cảng biển thuộc địa phận tỉnh An Giang</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1. Phạm vi vùng nước cảng biển thuộc địa phận tỉnh An Giang tính theo mực nước thủy triều lớn nhất, được giới hạn cụ thể như sau:</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a) Từ ranh giới về phía hạ lưu là đường thẳng cắt ngang sông Hậu đi qua hai điểm AG1 có tọa độ: 10°19’30” N; 105°29,30</w:t>
      </w:r>
      <w:r w:rsidRPr="000413EC">
        <w:rPr>
          <w:rFonts w:eastAsia="Times New Roman" w:cs="Times New Roman"/>
          <w:sz w:val="26"/>
          <w:szCs w:val="26"/>
        </w:rPr>
        <w:t>” </w:t>
      </w:r>
      <w:r w:rsidRPr="000413EC">
        <w:rPr>
          <w:rFonts w:eastAsia="Times New Roman" w:cs="Times New Roman"/>
          <w:sz w:val="26"/>
          <w:szCs w:val="26"/>
          <w:lang w:val="vi-VN"/>
        </w:rPr>
        <w:t>E (phường Mỹ Thạnh, thành phố Long Xuyên, tỉnh An Giang) và AG2 có tọa độ: 10°19</w:t>
      </w:r>
      <w:r w:rsidRPr="000413EC">
        <w:rPr>
          <w:rFonts w:eastAsia="Times New Roman" w:cs="Times New Roman"/>
          <w:sz w:val="26"/>
          <w:szCs w:val="26"/>
        </w:rPr>
        <w:t>’</w:t>
      </w:r>
      <w:r w:rsidRPr="000413EC">
        <w:rPr>
          <w:rFonts w:eastAsia="Times New Roman" w:cs="Times New Roman"/>
          <w:sz w:val="26"/>
          <w:szCs w:val="26"/>
          <w:lang w:val="vi-VN"/>
        </w:rPr>
        <w:t>39</w:t>
      </w:r>
      <w:r w:rsidRPr="000413EC">
        <w:rPr>
          <w:rFonts w:eastAsia="Times New Roman" w:cs="Times New Roman"/>
          <w:sz w:val="26"/>
          <w:szCs w:val="26"/>
        </w:rPr>
        <w:t>”</w:t>
      </w:r>
      <w:r w:rsidRPr="000413EC">
        <w:rPr>
          <w:rFonts w:eastAsia="Times New Roman" w:cs="Times New Roman"/>
          <w:sz w:val="26"/>
          <w:szCs w:val="26"/>
          <w:lang w:val="vi-VN"/>
        </w:rPr>
        <w:t> N; </w:t>
      </w:r>
      <w:r w:rsidRPr="000413EC">
        <w:rPr>
          <w:rFonts w:eastAsia="Times New Roman" w:cs="Times New Roman"/>
          <w:sz w:val="26"/>
          <w:szCs w:val="26"/>
        </w:rPr>
        <w:t>105</w:t>
      </w:r>
      <w:r w:rsidRPr="000413EC">
        <w:rPr>
          <w:rFonts w:eastAsia="Times New Roman" w:cs="Times New Roman"/>
          <w:sz w:val="26"/>
          <w:szCs w:val="26"/>
          <w:lang w:val="vi-VN"/>
        </w:rPr>
        <w:t>°</w:t>
      </w:r>
      <w:r w:rsidRPr="000413EC">
        <w:rPr>
          <w:rFonts w:eastAsia="Times New Roman" w:cs="Times New Roman"/>
          <w:sz w:val="26"/>
          <w:szCs w:val="26"/>
        </w:rPr>
        <w:t>29’55</w:t>
      </w:r>
      <w:r w:rsidRPr="000413EC">
        <w:rPr>
          <w:rFonts w:eastAsia="Times New Roman" w:cs="Times New Roman"/>
          <w:sz w:val="26"/>
          <w:szCs w:val="26"/>
          <w:lang w:val="vi-VN"/>
        </w:rPr>
        <w:t>” E (xã Định An, huyện Lấp Vò, tỉnh Đồng Tháp) tại vàm rạch Cái Sắn (ranh giới giữa tỉnh An Giang và thành phố </w:t>
      </w:r>
      <w:r w:rsidRPr="000413EC">
        <w:rPr>
          <w:rFonts w:eastAsia="Times New Roman" w:cs="Times New Roman"/>
          <w:sz w:val="26"/>
          <w:szCs w:val="26"/>
        </w:rPr>
        <w:t>C</w:t>
      </w:r>
      <w:r w:rsidRPr="000413EC">
        <w:rPr>
          <w:rFonts w:eastAsia="Times New Roman" w:cs="Times New Roman"/>
          <w:sz w:val="26"/>
          <w:szCs w:val="26"/>
          <w:lang w:val="vi-VN"/>
        </w:rPr>
        <w:t>ần Thơ), chạy dọc theo hai bờ sông Hậu đến ranh giới phía thượng lưu;</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b) Ranh giới về phía thượng lưu là đường thẳng cắt ngang sông Hậu đi qu</w:t>
      </w:r>
      <w:r w:rsidRPr="000413EC">
        <w:rPr>
          <w:rFonts w:eastAsia="Times New Roman" w:cs="Times New Roman"/>
          <w:sz w:val="26"/>
          <w:szCs w:val="26"/>
        </w:rPr>
        <w:t>a </w:t>
      </w:r>
      <w:r w:rsidRPr="000413EC">
        <w:rPr>
          <w:rFonts w:eastAsia="Times New Roman" w:cs="Times New Roman"/>
          <w:sz w:val="26"/>
          <w:szCs w:val="26"/>
          <w:lang w:val="vi-VN"/>
        </w:rPr>
        <w:t>hai điểm AG3 có tọa độ: 10°21’45” N, 105°27</w:t>
      </w:r>
      <w:r w:rsidRPr="000413EC">
        <w:rPr>
          <w:rFonts w:eastAsia="Times New Roman" w:cs="Times New Roman"/>
          <w:sz w:val="26"/>
          <w:szCs w:val="26"/>
        </w:rPr>
        <w:t>’</w:t>
      </w:r>
      <w:r w:rsidRPr="000413EC">
        <w:rPr>
          <w:rFonts w:eastAsia="Times New Roman" w:cs="Times New Roman"/>
          <w:sz w:val="26"/>
          <w:szCs w:val="26"/>
          <w:lang w:val="vi-VN"/>
        </w:rPr>
        <w:t>30” E (phường Mỹ Quý</w:t>
      </w:r>
      <w:r w:rsidRPr="000413EC">
        <w:rPr>
          <w:rFonts w:eastAsia="Times New Roman" w:cs="Times New Roman"/>
          <w:sz w:val="26"/>
          <w:szCs w:val="26"/>
        </w:rPr>
        <w:t>, </w:t>
      </w:r>
      <w:r w:rsidRPr="000413EC">
        <w:rPr>
          <w:rFonts w:eastAsia="Times New Roman" w:cs="Times New Roman"/>
          <w:sz w:val="26"/>
          <w:szCs w:val="26"/>
          <w:lang w:val="vi-VN"/>
        </w:rPr>
        <w:t>thành phố Long Xuyên, tỉnh An Giang) và AG4 có tọa độ: </w:t>
      </w:r>
      <w:r w:rsidRPr="000413EC">
        <w:rPr>
          <w:rFonts w:eastAsia="Times New Roman" w:cs="Times New Roman"/>
          <w:sz w:val="26"/>
          <w:szCs w:val="26"/>
        </w:rPr>
        <w:t>10</w:t>
      </w:r>
      <w:r w:rsidRPr="000413EC">
        <w:rPr>
          <w:rFonts w:eastAsia="Times New Roman" w:cs="Times New Roman"/>
          <w:sz w:val="26"/>
          <w:szCs w:val="26"/>
          <w:lang w:val="vi-VN"/>
        </w:rPr>
        <w:t>°</w:t>
      </w:r>
      <w:r w:rsidRPr="000413EC">
        <w:rPr>
          <w:rFonts w:eastAsia="Times New Roman" w:cs="Times New Roman"/>
          <w:sz w:val="26"/>
          <w:szCs w:val="26"/>
        </w:rPr>
        <w:t>22’00</w:t>
      </w:r>
      <w:r w:rsidRPr="000413EC">
        <w:rPr>
          <w:rFonts w:eastAsia="Times New Roman" w:cs="Times New Roman"/>
          <w:sz w:val="26"/>
          <w:szCs w:val="26"/>
          <w:lang w:val="vi-VN"/>
        </w:rPr>
        <w:t>” N, 105°27’55” E (xã Hòa Bình, huyện Chợ Mới, tỉnh An Giang) tại khu vực rạch Gòi Lớn.</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2</w:t>
      </w:r>
      <w:r w:rsidRPr="000413EC">
        <w:rPr>
          <w:rFonts w:eastAsia="Times New Roman" w:cs="Times New Roman"/>
          <w:sz w:val="26"/>
          <w:szCs w:val="26"/>
        </w:rPr>
        <w:t>. </w:t>
      </w:r>
      <w:r w:rsidRPr="000413EC">
        <w:rPr>
          <w:rFonts w:eastAsia="Times New Roman" w:cs="Times New Roman"/>
          <w:sz w:val="26"/>
          <w:szCs w:val="26"/>
          <w:lang w:val="vi-VN"/>
        </w:rPr>
        <w:t>Ranh giới tại các cửa nhánh sông, cửa rạch, cửa kênh quy định tại khoản 1 Điều này được giới hạn bởi đoạn thẳng nối hai điểm bờ nhô xa nhất ở cửa nhánh sông, cửa rạch, cửa kênh đó</w:t>
      </w:r>
      <w:r w:rsidRPr="000413EC">
        <w:rPr>
          <w:rFonts w:eastAsia="Times New Roman" w:cs="Times New Roman"/>
          <w:sz w:val="26"/>
          <w:szCs w:val="26"/>
        </w:rPr>
        <w:t>.</w:t>
      </w:r>
    </w:p>
    <w:p w:rsidR="00FE7E57" w:rsidRDefault="00FE7E57" w:rsidP="000413EC">
      <w:pPr>
        <w:shd w:val="clear" w:color="auto" w:fill="FFFFFF"/>
        <w:spacing w:before="120" w:after="120" w:line="234" w:lineRule="atLeast"/>
        <w:jc w:val="both"/>
        <w:rPr>
          <w:rFonts w:eastAsia="Times New Roman" w:cs="Times New Roman"/>
          <w:sz w:val="26"/>
          <w:szCs w:val="26"/>
        </w:rPr>
      </w:pPr>
      <w:r w:rsidRPr="000413EC">
        <w:rPr>
          <w:rFonts w:eastAsia="Times New Roman" w:cs="Times New Roman"/>
          <w:sz w:val="26"/>
          <w:szCs w:val="26"/>
          <w:lang w:val="vi-VN"/>
        </w:rPr>
        <w:t>3. Tọa độ cá</w:t>
      </w:r>
      <w:r w:rsidRPr="000413EC">
        <w:rPr>
          <w:rFonts w:eastAsia="Times New Roman" w:cs="Times New Roman"/>
          <w:sz w:val="26"/>
          <w:szCs w:val="26"/>
        </w:rPr>
        <w:t>c </w:t>
      </w:r>
      <w:r w:rsidRPr="000413EC">
        <w:rPr>
          <w:rFonts w:eastAsia="Times New Roman" w:cs="Times New Roman"/>
          <w:sz w:val="26"/>
          <w:szCs w:val="26"/>
          <w:lang w:val="vi-VN"/>
        </w:rPr>
        <w:t>điểm quy định tại khoản 1 Điều này được áp dụng theo H</w:t>
      </w:r>
      <w:r w:rsidRPr="000413EC">
        <w:rPr>
          <w:rFonts w:eastAsia="Times New Roman" w:cs="Times New Roman"/>
          <w:sz w:val="26"/>
          <w:szCs w:val="26"/>
        </w:rPr>
        <w:t>ệ </w:t>
      </w:r>
      <w:r w:rsidRPr="000413EC">
        <w:rPr>
          <w:rFonts w:eastAsia="Times New Roman" w:cs="Times New Roman"/>
          <w:sz w:val="26"/>
          <w:szCs w:val="26"/>
          <w:lang w:val="vi-VN"/>
        </w:rPr>
        <w:t>tọa độ VN-2000 và được chuyển đ</w:t>
      </w:r>
      <w:r w:rsidRPr="000413EC">
        <w:rPr>
          <w:rFonts w:eastAsia="Times New Roman" w:cs="Times New Roman"/>
          <w:sz w:val="26"/>
          <w:szCs w:val="26"/>
        </w:rPr>
        <w:t>ổ</w:t>
      </w:r>
      <w:r w:rsidRPr="000413EC">
        <w:rPr>
          <w:rFonts w:eastAsia="Times New Roman" w:cs="Times New Roman"/>
          <w:sz w:val="26"/>
          <w:szCs w:val="26"/>
          <w:lang w:val="vi-VN"/>
        </w:rPr>
        <w:t>i sang hệ tọa độ tư</w:t>
      </w:r>
      <w:r w:rsidRPr="000413EC">
        <w:rPr>
          <w:rFonts w:eastAsia="Times New Roman" w:cs="Times New Roman"/>
          <w:sz w:val="26"/>
          <w:szCs w:val="26"/>
        </w:rPr>
        <w:t>ơ</w:t>
      </w:r>
      <w:r w:rsidRPr="000413EC">
        <w:rPr>
          <w:rFonts w:eastAsia="Times New Roman" w:cs="Times New Roman"/>
          <w:sz w:val="26"/>
          <w:szCs w:val="26"/>
          <w:lang w:val="vi-VN"/>
        </w:rPr>
        <w:t>ng ứng như sau:</w:t>
      </w:r>
    </w:p>
    <w:p w:rsidR="00681A9E" w:rsidRDefault="00681A9E" w:rsidP="000413EC">
      <w:pPr>
        <w:shd w:val="clear" w:color="auto" w:fill="FFFFFF"/>
        <w:spacing w:before="120" w:after="120" w:line="234" w:lineRule="atLeast"/>
        <w:jc w:val="both"/>
        <w:rPr>
          <w:rFonts w:eastAsia="Times New Roman" w:cs="Times New Roman"/>
          <w:sz w:val="26"/>
          <w:szCs w:val="26"/>
        </w:rPr>
      </w:pPr>
    </w:p>
    <w:p w:rsidR="00681A9E" w:rsidRPr="00681A9E" w:rsidRDefault="00681A9E" w:rsidP="000413EC">
      <w:pPr>
        <w:shd w:val="clear" w:color="auto" w:fill="FFFFFF"/>
        <w:spacing w:before="120" w:after="120" w:line="234" w:lineRule="atLeast"/>
        <w:jc w:val="both"/>
        <w:rPr>
          <w:rFonts w:eastAsia="Times New Roman" w:cs="Times New Roman"/>
          <w:sz w:val="26"/>
          <w:szCs w:val="26"/>
        </w:rPr>
      </w:pP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305"/>
        <w:gridCol w:w="1849"/>
        <w:gridCol w:w="1842"/>
        <w:gridCol w:w="1990"/>
        <w:gridCol w:w="1670"/>
      </w:tblGrid>
      <w:tr w:rsidR="000413EC" w:rsidRPr="000413EC" w:rsidTr="00FE7E57">
        <w:trPr>
          <w:tblCellSpacing w:w="0" w:type="dxa"/>
        </w:trPr>
        <w:tc>
          <w:tcPr>
            <w:tcW w:w="1305" w:type="dxa"/>
            <w:vMerge w:val="restart"/>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b/>
                <w:bCs/>
                <w:sz w:val="26"/>
                <w:szCs w:val="26"/>
                <w:lang w:val="vi-VN"/>
              </w:rPr>
              <w:lastRenderedPageBreak/>
              <w:t>Vị trí</w:t>
            </w:r>
          </w:p>
        </w:tc>
        <w:tc>
          <w:tcPr>
            <w:tcW w:w="3691" w:type="dxa"/>
            <w:gridSpan w:val="2"/>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b/>
                <w:bCs/>
                <w:sz w:val="26"/>
                <w:szCs w:val="26"/>
                <w:lang w:val="vi-VN"/>
              </w:rPr>
              <w:t>Hệ tọa độ VN - 2000</w:t>
            </w:r>
          </w:p>
        </w:tc>
        <w:tc>
          <w:tcPr>
            <w:tcW w:w="3660" w:type="dxa"/>
            <w:gridSpan w:val="2"/>
            <w:tcBorders>
              <w:top w:val="single" w:sz="8" w:space="0" w:color="auto"/>
              <w:left w:val="single" w:sz="8" w:space="0" w:color="auto"/>
              <w:bottom w:val="nil"/>
              <w:right w:val="single" w:sz="8" w:space="0" w:color="auto"/>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b/>
                <w:bCs/>
                <w:sz w:val="26"/>
                <w:szCs w:val="26"/>
                <w:lang w:val="vi-VN"/>
              </w:rPr>
              <w:t>H</w:t>
            </w:r>
            <w:r w:rsidRPr="000413EC">
              <w:rPr>
                <w:rFonts w:eastAsia="Times New Roman" w:cs="Times New Roman"/>
                <w:b/>
                <w:bCs/>
                <w:sz w:val="26"/>
                <w:szCs w:val="26"/>
              </w:rPr>
              <w:t>ệ</w:t>
            </w:r>
            <w:r w:rsidRPr="000413EC">
              <w:rPr>
                <w:rFonts w:eastAsia="Times New Roman" w:cs="Times New Roman"/>
                <w:b/>
                <w:bCs/>
                <w:sz w:val="26"/>
                <w:szCs w:val="26"/>
                <w:lang w:val="vi-VN"/>
              </w:rPr>
              <w:t> t</w:t>
            </w:r>
            <w:r w:rsidRPr="000413EC">
              <w:rPr>
                <w:rFonts w:eastAsia="Times New Roman" w:cs="Times New Roman"/>
                <w:b/>
                <w:bCs/>
                <w:sz w:val="26"/>
                <w:szCs w:val="26"/>
              </w:rPr>
              <w:t>ọ</w:t>
            </w:r>
            <w:r w:rsidRPr="000413EC">
              <w:rPr>
                <w:rFonts w:eastAsia="Times New Roman" w:cs="Times New Roman"/>
                <w:b/>
                <w:bCs/>
                <w:sz w:val="26"/>
                <w:szCs w:val="26"/>
                <w:lang w:val="vi-VN"/>
              </w:rPr>
              <w:t>a đ</w:t>
            </w:r>
            <w:r w:rsidRPr="000413EC">
              <w:rPr>
                <w:rFonts w:eastAsia="Times New Roman" w:cs="Times New Roman"/>
                <w:b/>
                <w:bCs/>
                <w:sz w:val="26"/>
                <w:szCs w:val="26"/>
              </w:rPr>
              <w:t>ộ</w:t>
            </w:r>
            <w:r w:rsidRPr="000413EC">
              <w:rPr>
                <w:rFonts w:eastAsia="Times New Roman" w:cs="Times New Roman"/>
                <w:b/>
                <w:bCs/>
                <w:sz w:val="26"/>
                <w:szCs w:val="26"/>
                <w:lang w:val="vi-VN"/>
              </w:rPr>
              <w:t> WGS - 84</w:t>
            </w:r>
          </w:p>
        </w:tc>
      </w:tr>
      <w:tr w:rsidR="000413EC" w:rsidRPr="000413EC" w:rsidTr="00FE7E5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line="240" w:lineRule="auto"/>
              <w:rPr>
                <w:rFonts w:eastAsia="Times New Roman" w:cs="Times New Roman"/>
                <w:sz w:val="26"/>
                <w:szCs w:val="26"/>
              </w:rPr>
            </w:pPr>
          </w:p>
        </w:tc>
        <w:tc>
          <w:tcPr>
            <w:tcW w:w="1849"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b/>
                <w:bCs/>
                <w:sz w:val="26"/>
                <w:szCs w:val="26"/>
                <w:lang w:val="vi-VN"/>
              </w:rPr>
              <w:t>Vĩ độ (N)</w:t>
            </w:r>
          </w:p>
        </w:tc>
        <w:tc>
          <w:tcPr>
            <w:tcW w:w="1842"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b/>
                <w:bCs/>
                <w:sz w:val="26"/>
                <w:szCs w:val="26"/>
                <w:lang w:val="vi-VN"/>
              </w:rPr>
              <w:t>Kinh độ (E)</w:t>
            </w:r>
          </w:p>
        </w:tc>
        <w:tc>
          <w:tcPr>
            <w:tcW w:w="1990"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b/>
                <w:bCs/>
                <w:sz w:val="26"/>
                <w:szCs w:val="26"/>
                <w:lang w:val="vi-VN"/>
              </w:rPr>
              <w:t>Vĩ độ (N)</w:t>
            </w:r>
          </w:p>
        </w:tc>
        <w:tc>
          <w:tcPr>
            <w:tcW w:w="1670" w:type="dxa"/>
            <w:tcBorders>
              <w:top w:val="single" w:sz="8" w:space="0" w:color="auto"/>
              <w:left w:val="single" w:sz="8" w:space="0" w:color="auto"/>
              <w:bottom w:val="nil"/>
              <w:right w:val="single" w:sz="8" w:space="0" w:color="auto"/>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b/>
                <w:bCs/>
                <w:sz w:val="26"/>
                <w:szCs w:val="26"/>
                <w:lang w:val="vi-VN"/>
              </w:rPr>
              <w:t>Kinh độ (E)</w:t>
            </w:r>
          </w:p>
        </w:tc>
      </w:tr>
      <w:tr w:rsidR="000413EC" w:rsidRPr="000413EC" w:rsidTr="00FE7E57">
        <w:trPr>
          <w:tblCellSpacing w:w="0" w:type="dxa"/>
        </w:trPr>
        <w:tc>
          <w:tcPr>
            <w:tcW w:w="1305"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AG1</w:t>
            </w:r>
          </w:p>
        </w:tc>
        <w:tc>
          <w:tcPr>
            <w:tcW w:w="1849"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10°19’30”</w:t>
            </w:r>
          </w:p>
        </w:tc>
        <w:tc>
          <w:tcPr>
            <w:tcW w:w="1842"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105°29’30”</w:t>
            </w:r>
          </w:p>
        </w:tc>
        <w:tc>
          <w:tcPr>
            <w:tcW w:w="1990"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rPr>
              <w:t>10</w:t>
            </w:r>
            <w:r w:rsidRPr="000413EC">
              <w:rPr>
                <w:rFonts w:eastAsia="Times New Roman" w:cs="Times New Roman"/>
                <w:sz w:val="26"/>
                <w:szCs w:val="26"/>
                <w:lang w:val="vi-VN"/>
              </w:rPr>
              <w:t>°</w:t>
            </w:r>
            <w:r w:rsidRPr="000413EC">
              <w:rPr>
                <w:rFonts w:eastAsia="Times New Roman" w:cs="Times New Roman"/>
                <w:sz w:val="26"/>
                <w:szCs w:val="26"/>
              </w:rPr>
              <w:t>19’26”</w:t>
            </w:r>
          </w:p>
        </w:tc>
        <w:tc>
          <w:tcPr>
            <w:tcW w:w="1670" w:type="dxa"/>
            <w:tcBorders>
              <w:top w:val="single" w:sz="8" w:space="0" w:color="auto"/>
              <w:left w:val="single" w:sz="8" w:space="0" w:color="auto"/>
              <w:bottom w:val="nil"/>
              <w:right w:val="single" w:sz="8" w:space="0" w:color="auto"/>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105°29’36”</w:t>
            </w:r>
          </w:p>
        </w:tc>
      </w:tr>
      <w:tr w:rsidR="000413EC" w:rsidRPr="000413EC" w:rsidTr="00FE7E57">
        <w:trPr>
          <w:tblCellSpacing w:w="0" w:type="dxa"/>
        </w:trPr>
        <w:tc>
          <w:tcPr>
            <w:tcW w:w="1305"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AG2</w:t>
            </w:r>
          </w:p>
        </w:tc>
        <w:tc>
          <w:tcPr>
            <w:tcW w:w="1849"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10°19’39”</w:t>
            </w:r>
          </w:p>
        </w:tc>
        <w:tc>
          <w:tcPr>
            <w:tcW w:w="1842"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105°29’55”</w:t>
            </w:r>
          </w:p>
        </w:tc>
        <w:tc>
          <w:tcPr>
            <w:tcW w:w="1990"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10°19’35</w:t>
            </w:r>
            <w:r w:rsidRPr="000413EC">
              <w:rPr>
                <w:rFonts w:eastAsia="Times New Roman" w:cs="Times New Roman"/>
                <w:sz w:val="26"/>
                <w:szCs w:val="26"/>
              </w:rPr>
              <w:t>”</w:t>
            </w:r>
          </w:p>
        </w:tc>
        <w:tc>
          <w:tcPr>
            <w:tcW w:w="1670" w:type="dxa"/>
            <w:tcBorders>
              <w:top w:val="single" w:sz="8" w:space="0" w:color="auto"/>
              <w:left w:val="single" w:sz="8" w:space="0" w:color="auto"/>
              <w:bottom w:val="nil"/>
              <w:right w:val="single" w:sz="8" w:space="0" w:color="auto"/>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105°30’05”</w:t>
            </w:r>
          </w:p>
        </w:tc>
      </w:tr>
      <w:tr w:rsidR="000413EC" w:rsidRPr="000413EC" w:rsidTr="00FE7E57">
        <w:trPr>
          <w:tblCellSpacing w:w="0" w:type="dxa"/>
        </w:trPr>
        <w:tc>
          <w:tcPr>
            <w:tcW w:w="1305"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AG3</w:t>
            </w:r>
          </w:p>
        </w:tc>
        <w:tc>
          <w:tcPr>
            <w:tcW w:w="1849"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10°21’45”</w:t>
            </w:r>
          </w:p>
        </w:tc>
        <w:tc>
          <w:tcPr>
            <w:tcW w:w="1842"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105°27’30”</w:t>
            </w:r>
          </w:p>
        </w:tc>
        <w:tc>
          <w:tcPr>
            <w:tcW w:w="1990" w:type="dxa"/>
            <w:tcBorders>
              <w:top w:val="single" w:sz="8" w:space="0" w:color="auto"/>
              <w:left w:val="single" w:sz="8" w:space="0" w:color="auto"/>
              <w:bottom w:val="nil"/>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10°2</w:t>
            </w:r>
            <w:r w:rsidRPr="000413EC">
              <w:rPr>
                <w:rFonts w:eastAsia="Times New Roman" w:cs="Times New Roman"/>
                <w:sz w:val="26"/>
                <w:szCs w:val="26"/>
              </w:rPr>
              <w:t>1’</w:t>
            </w:r>
            <w:r w:rsidRPr="000413EC">
              <w:rPr>
                <w:rFonts w:eastAsia="Times New Roman" w:cs="Times New Roman"/>
                <w:sz w:val="26"/>
                <w:szCs w:val="26"/>
                <w:lang w:val="vi-VN"/>
              </w:rPr>
              <w:t>40”</w:t>
            </w:r>
          </w:p>
        </w:tc>
        <w:tc>
          <w:tcPr>
            <w:tcW w:w="1670" w:type="dxa"/>
            <w:tcBorders>
              <w:top w:val="single" w:sz="8" w:space="0" w:color="auto"/>
              <w:left w:val="single" w:sz="8" w:space="0" w:color="auto"/>
              <w:bottom w:val="nil"/>
              <w:right w:val="single" w:sz="8" w:space="0" w:color="auto"/>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105°27’35”</w:t>
            </w:r>
          </w:p>
        </w:tc>
      </w:tr>
      <w:tr w:rsidR="000413EC" w:rsidRPr="000413EC" w:rsidTr="00FE7E57">
        <w:trPr>
          <w:tblCellSpacing w:w="0" w:type="dxa"/>
        </w:trPr>
        <w:tc>
          <w:tcPr>
            <w:tcW w:w="1305" w:type="dxa"/>
            <w:tcBorders>
              <w:top w:val="single" w:sz="8" w:space="0" w:color="auto"/>
              <w:left w:val="single" w:sz="8" w:space="0" w:color="auto"/>
              <w:bottom w:val="single" w:sz="8" w:space="0" w:color="auto"/>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AG4</w:t>
            </w:r>
          </w:p>
        </w:tc>
        <w:tc>
          <w:tcPr>
            <w:tcW w:w="1849" w:type="dxa"/>
            <w:tcBorders>
              <w:top w:val="single" w:sz="8" w:space="0" w:color="auto"/>
              <w:left w:val="single" w:sz="8" w:space="0" w:color="auto"/>
              <w:bottom w:val="single" w:sz="8" w:space="0" w:color="auto"/>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10°22’00”</w:t>
            </w:r>
          </w:p>
        </w:tc>
        <w:tc>
          <w:tcPr>
            <w:tcW w:w="1842" w:type="dxa"/>
            <w:tcBorders>
              <w:top w:val="single" w:sz="8" w:space="0" w:color="auto"/>
              <w:left w:val="single" w:sz="8" w:space="0" w:color="auto"/>
              <w:bottom w:val="single" w:sz="8" w:space="0" w:color="auto"/>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105°27’55”</w:t>
            </w:r>
          </w:p>
        </w:tc>
        <w:tc>
          <w:tcPr>
            <w:tcW w:w="1990" w:type="dxa"/>
            <w:tcBorders>
              <w:top w:val="single" w:sz="8" w:space="0" w:color="auto"/>
              <w:left w:val="single" w:sz="8" w:space="0" w:color="auto"/>
              <w:bottom w:val="single" w:sz="8" w:space="0" w:color="auto"/>
              <w:right w:val="nil"/>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10°21’54”</w:t>
            </w:r>
          </w:p>
        </w:tc>
        <w:tc>
          <w:tcPr>
            <w:tcW w:w="1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sz w:val="26"/>
                <w:szCs w:val="26"/>
                <w:lang w:val="vi-VN"/>
              </w:rPr>
              <w:t>105°28’00”</w:t>
            </w:r>
          </w:p>
        </w:tc>
      </w:tr>
    </w:tbl>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b/>
          <w:bCs/>
          <w:sz w:val="26"/>
          <w:szCs w:val="26"/>
          <w:lang w:val="vi-VN"/>
        </w:rPr>
        <w:t>Điều 3. Vùng đón trả hoa tiêu, vùng ki</w:t>
      </w:r>
      <w:r w:rsidRPr="000413EC">
        <w:rPr>
          <w:rFonts w:eastAsia="Times New Roman" w:cs="Times New Roman"/>
          <w:b/>
          <w:bCs/>
          <w:sz w:val="26"/>
          <w:szCs w:val="26"/>
        </w:rPr>
        <w:t>ể</w:t>
      </w:r>
      <w:r w:rsidRPr="000413EC">
        <w:rPr>
          <w:rFonts w:eastAsia="Times New Roman" w:cs="Times New Roman"/>
          <w:b/>
          <w:bCs/>
          <w:sz w:val="26"/>
          <w:szCs w:val="26"/>
          <w:lang w:val="vi-VN"/>
        </w:rPr>
        <w:t>m dịch, khu neo đậu, khu chuyển tải, khu tránh bão, khu nước, vùng nước c</w:t>
      </w:r>
      <w:r w:rsidRPr="000413EC">
        <w:rPr>
          <w:rFonts w:eastAsia="Times New Roman" w:cs="Times New Roman"/>
          <w:b/>
          <w:bCs/>
          <w:sz w:val="26"/>
          <w:szCs w:val="26"/>
        </w:rPr>
        <w:t>ó</w:t>
      </w:r>
      <w:r w:rsidRPr="000413EC">
        <w:rPr>
          <w:rFonts w:eastAsia="Times New Roman" w:cs="Times New Roman"/>
          <w:b/>
          <w:bCs/>
          <w:sz w:val="26"/>
          <w:szCs w:val="26"/>
          <w:lang w:val="vi-VN"/>
        </w:rPr>
        <w:t> liên quan khác</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Cục trưởng Cục Hàng hải Việt Nam tổ chức công bố vùng đón trả hoa tiêu, vùng kiểm dịch, khu neo đậu, khu chuyển tải, khu tránh bão cho tàu thuyền vào, rời cảng biển An Giang và khu nước, vùng nước khác theo quy đ</w:t>
      </w:r>
      <w:r w:rsidRPr="000413EC">
        <w:rPr>
          <w:rFonts w:eastAsia="Times New Roman" w:cs="Times New Roman"/>
          <w:sz w:val="26"/>
          <w:szCs w:val="26"/>
        </w:rPr>
        <w:t>ị</w:t>
      </w:r>
      <w:r w:rsidRPr="000413EC">
        <w:rPr>
          <w:rFonts w:eastAsia="Times New Roman" w:cs="Times New Roman"/>
          <w:sz w:val="26"/>
          <w:szCs w:val="26"/>
          <w:lang w:val="vi-VN"/>
        </w:rPr>
        <w:t>nh.</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b/>
          <w:bCs/>
          <w:sz w:val="26"/>
          <w:szCs w:val="26"/>
          <w:lang w:val="vi-VN"/>
        </w:rPr>
        <w:t>Điều 4. Trách nh</w:t>
      </w:r>
      <w:r w:rsidRPr="000413EC">
        <w:rPr>
          <w:rFonts w:eastAsia="Times New Roman" w:cs="Times New Roman"/>
          <w:b/>
          <w:bCs/>
          <w:sz w:val="26"/>
          <w:szCs w:val="26"/>
        </w:rPr>
        <w:t>i</w:t>
      </w:r>
      <w:r w:rsidRPr="000413EC">
        <w:rPr>
          <w:rFonts w:eastAsia="Times New Roman" w:cs="Times New Roman"/>
          <w:b/>
          <w:bCs/>
          <w:sz w:val="26"/>
          <w:szCs w:val="26"/>
          <w:lang w:val="vi-VN"/>
        </w:rPr>
        <w:t>ệm của Cảng vụ Hàng hải An Giang và các bên liên quan</w:t>
      </w:r>
    </w:p>
    <w:p w:rsidR="00FE7E57" w:rsidRPr="000413EC" w:rsidRDefault="00FE7E57" w:rsidP="000413EC">
      <w:pPr>
        <w:shd w:val="clear" w:color="auto" w:fill="FFFFFF"/>
        <w:tabs>
          <w:tab w:val="left" w:pos="5925"/>
        </w:tabs>
        <w:spacing w:before="120" w:line="234" w:lineRule="atLeast"/>
        <w:jc w:val="both"/>
        <w:rPr>
          <w:rFonts w:eastAsia="Times New Roman" w:cs="Times New Roman"/>
          <w:sz w:val="26"/>
          <w:szCs w:val="26"/>
        </w:rPr>
      </w:pPr>
      <w:r w:rsidRPr="000413EC">
        <w:rPr>
          <w:rFonts w:eastAsia="Times New Roman" w:cs="Times New Roman"/>
          <w:sz w:val="26"/>
          <w:szCs w:val="26"/>
          <w:lang w:val="vi-VN"/>
        </w:rPr>
        <w:t>1. Cảng vụ Hàng hải An Giang có </w:t>
      </w:r>
      <w:r w:rsidRPr="000413EC">
        <w:rPr>
          <w:rFonts w:eastAsia="Times New Roman" w:cs="Times New Roman"/>
          <w:sz w:val="26"/>
          <w:szCs w:val="26"/>
        </w:rPr>
        <w:t>tr</w:t>
      </w:r>
      <w:r w:rsidRPr="000413EC">
        <w:rPr>
          <w:rFonts w:eastAsia="Times New Roman" w:cs="Times New Roman"/>
          <w:sz w:val="26"/>
          <w:szCs w:val="26"/>
          <w:lang w:val="vi-VN"/>
        </w:rPr>
        <w:t>ách nhiệm:</w:t>
      </w:r>
      <w:r w:rsidR="000413EC" w:rsidRPr="000413EC">
        <w:rPr>
          <w:rFonts w:eastAsia="Times New Roman" w:cs="Times New Roman"/>
          <w:sz w:val="26"/>
          <w:szCs w:val="26"/>
          <w:lang w:val="vi-VN"/>
        </w:rPr>
        <w:tab/>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a) Thực hiện nhiệm vụ và quyền hạn theo quy định của Bộ luật Hàng hải Việt Nam và quy định có liên quan của pháp luật đối với hoạt động hàng hải tại vùng nước cảng biển thuộc địa phận tỉnh An Giang;</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b) Căn cứ vào tình hì</w:t>
      </w:r>
      <w:r w:rsidRPr="000413EC">
        <w:rPr>
          <w:rFonts w:eastAsia="Times New Roman" w:cs="Times New Roman"/>
          <w:sz w:val="26"/>
          <w:szCs w:val="26"/>
        </w:rPr>
        <w:t>nh </w:t>
      </w:r>
      <w:r w:rsidRPr="000413EC">
        <w:rPr>
          <w:rFonts w:eastAsia="Times New Roman" w:cs="Times New Roman"/>
          <w:sz w:val="26"/>
          <w:szCs w:val="26"/>
          <w:lang w:val="vi-VN"/>
        </w:rPr>
        <w:t>thực tế về thời tiết, sóng gió, mớn nước và trọng tải của tàu thuyền, ch</w:t>
      </w:r>
      <w:r w:rsidRPr="000413EC">
        <w:rPr>
          <w:rFonts w:eastAsia="Times New Roman" w:cs="Times New Roman"/>
          <w:sz w:val="26"/>
          <w:szCs w:val="26"/>
        </w:rPr>
        <w:t>ỉ</w:t>
      </w:r>
      <w:r w:rsidR="000F7B57" w:rsidRPr="000413EC">
        <w:rPr>
          <w:rFonts w:eastAsia="Times New Roman" w:cs="Times New Roman"/>
          <w:sz w:val="26"/>
          <w:szCs w:val="26"/>
        </w:rPr>
        <w:t xml:space="preserve"> </w:t>
      </w:r>
      <w:r w:rsidRPr="000413EC">
        <w:rPr>
          <w:rFonts w:eastAsia="Times New Roman" w:cs="Times New Roman"/>
          <w:sz w:val="26"/>
          <w:szCs w:val="26"/>
          <w:lang w:val="vi-VN"/>
        </w:rPr>
        <w:t>định vị trí cụ thể cho tàu thuyền neo đậu, chuyển tải và </w:t>
      </w:r>
      <w:r w:rsidRPr="000413EC">
        <w:rPr>
          <w:rFonts w:eastAsia="Times New Roman" w:cs="Times New Roman"/>
          <w:sz w:val="26"/>
          <w:szCs w:val="26"/>
        </w:rPr>
        <w:t>tr</w:t>
      </w:r>
      <w:r w:rsidRPr="000413EC">
        <w:rPr>
          <w:rFonts w:eastAsia="Times New Roman" w:cs="Times New Roman"/>
          <w:sz w:val="26"/>
          <w:szCs w:val="26"/>
          <w:lang w:val="vi-VN"/>
        </w:rPr>
        <w:t>á</w:t>
      </w:r>
      <w:r w:rsidRPr="000413EC">
        <w:rPr>
          <w:rFonts w:eastAsia="Times New Roman" w:cs="Times New Roman"/>
          <w:sz w:val="26"/>
          <w:szCs w:val="26"/>
        </w:rPr>
        <w:t>n</w:t>
      </w:r>
      <w:r w:rsidRPr="000413EC">
        <w:rPr>
          <w:rFonts w:eastAsia="Times New Roman" w:cs="Times New Roman"/>
          <w:sz w:val="26"/>
          <w:szCs w:val="26"/>
          <w:lang w:val="vi-VN"/>
        </w:rPr>
        <w:t>h bão trong vùng nước theo quy định, bảo đảm an toàn hàng hải, an ninh hàng hải và phòng ngừa ô nhiễm môi trường;</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c) Thông báo cho Cảng vụ Hàng hải </w:t>
      </w:r>
      <w:r w:rsidRPr="000413EC">
        <w:rPr>
          <w:rFonts w:eastAsia="Times New Roman" w:cs="Times New Roman"/>
          <w:sz w:val="26"/>
          <w:szCs w:val="26"/>
        </w:rPr>
        <w:t>C</w:t>
      </w:r>
      <w:r w:rsidRPr="000413EC">
        <w:rPr>
          <w:rFonts w:eastAsia="Times New Roman" w:cs="Times New Roman"/>
          <w:sz w:val="26"/>
          <w:szCs w:val="26"/>
          <w:lang w:val="vi-VN"/>
        </w:rPr>
        <w:t>ần Thơ biết tên, quốc tịch, các thông số kỹ thuật chính và các thông tin cần thiết của tàu thuyền vào, rời cảng biển thuộc địa phận tỉnh An Giang chậm nhất 02 giờ trước khi tàu thuyền đến vùng nước cảng biển thuộc địa phận thành phố </w:t>
      </w:r>
      <w:r w:rsidRPr="000413EC">
        <w:rPr>
          <w:rFonts w:eastAsia="Times New Roman" w:cs="Times New Roman"/>
          <w:sz w:val="26"/>
          <w:szCs w:val="26"/>
        </w:rPr>
        <w:t>C</w:t>
      </w:r>
      <w:r w:rsidRPr="000413EC">
        <w:rPr>
          <w:rFonts w:eastAsia="Times New Roman" w:cs="Times New Roman"/>
          <w:sz w:val="26"/>
          <w:szCs w:val="26"/>
          <w:lang w:val="vi-VN"/>
        </w:rPr>
        <w:t>ần Thơ;</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d) Thông báo cho Cảng vụ Hàng hải </w:t>
      </w:r>
      <w:r w:rsidRPr="000413EC">
        <w:rPr>
          <w:rFonts w:eastAsia="Times New Roman" w:cs="Times New Roman"/>
          <w:sz w:val="26"/>
          <w:szCs w:val="26"/>
        </w:rPr>
        <w:t>C</w:t>
      </w:r>
      <w:r w:rsidRPr="000413EC">
        <w:rPr>
          <w:rFonts w:eastAsia="Times New Roman" w:cs="Times New Roman"/>
          <w:sz w:val="26"/>
          <w:szCs w:val="26"/>
          <w:lang w:val="vi-VN"/>
        </w:rPr>
        <w:t>ần Thơ việc tàu thuyền vào cảng biển thuộc địa phận tỉnh An Giang nhưng phải neo đậu, tránh bão tại vùng nước cảng biển thuộc địa phận thành phố </w:t>
      </w:r>
      <w:r w:rsidRPr="000413EC">
        <w:rPr>
          <w:rFonts w:eastAsia="Times New Roman" w:cs="Times New Roman"/>
          <w:sz w:val="26"/>
          <w:szCs w:val="26"/>
        </w:rPr>
        <w:t>C</w:t>
      </w:r>
      <w:r w:rsidRPr="000413EC">
        <w:rPr>
          <w:rFonts w:eastAsia="Times New Roman" w:cs="Times New Roman"/>
          <w:sz w:val="26"/>
          <w:szCs w:val="26"/>
          <w:lang w:val="vi-VN"/>
        </w:rPr>
        <w:t>ần Thơ chậm nhất 02 giờ trước khi tàu thuyền đến vùng nước cảng biển thuộc địa phận thành phố</w:t>
      </w:r>
      <w:r w:rsidR="007D5AD0" w:rsidRPr="000413EC">
        <w:rPr>
          <w:rFonts w:eastAsia="Times New Roman" w:cs="Times New Roman"/>
          <w:sz w:val="26"/>
          <w:szCs w:val="26"/>
        </w:rPr>
        <w:t xml:space="preserve"> </w:t>
      </w:r>
      <w:r w:rsidRPr="000413EC">
        <w:rPr>
          <w:rFonts w:eastAsia="Times New Roman" w:cs="Times New Roman"/>
          <w:sz w:val="26"/>
          <w:szCs w:val="26"/>
        </w:rPr>
        <w:t>C</w:t>
      </w:r>
      <w:r w:rsidRPr="000413EC">
        <w:rPr>
          <w:rFonts w:eastAsia="Times New Roman" w:cs="Times New Roman"/>
          <w:sz w:val="26"/>
          <w:szCs w:val="26"/>
          <w:lang w:val="vi-VN"/>
        </w:rPr>
        <w:t>ần Thơ.</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2. Cảng vụ Hàng hải </w:t>
      </w:r>
      <w:r w:rsidRPr="000413EC">
        <w:rPr>
          <w:rFonts w:eastAsia="Times New Roman" w:cs="Times New Roman"/>
          <w:sz w:val="26"/>
          <w:szCs w:val="26"/>
        </w:rPr>
        <w:t>C</w:t>
      </w:r>
      <w:r w:rsidRPr="000413EC">
        <w:rPr>
          <w:rFonts w:eastAsia="Times New Roman" w:cs="Times New Roman"/>
          <w:sz w:val="26"/>
          <w:szCs w:val="26"/>
          <w:lang w:val="vi-VN"/>
        </w:rPr>
        <w:t>ần Thơ có trách nhiệm: căn cứ vào tình hình thực tế về thời tiết, sóng gió, mớn nước và trọng tải của tàu thuyền vào, rời cảng biển thuộc địa phận tỉnh An Giang, ch</w:t>
      </w:r>
      <w:r w:rsidRPr="000413EC">
        <w:rPr>
          <w:rFonts w:eastAsia="Times New Roman" w:cs="Times New Roman"/>
          <w:sz w:val="26"/>
          <w:szCs w:val="26"/>
        </w:rPr>
        <w:t>ỉ </w:t>
      </w:r>
      <w:r w:rsidRPr="000413EC">
        <w:rPr>
          <w:rFonts w:eastAsia="Times New Roman" w:cs="Times New Roman"/>
          <w:sz w:val="26"/>
          <w:szCs w:val="26"/>
          <w:lang w:val="vi-VN"/>
        </w:rPr>
        <w:t>định vị trí cụ thể cho tàu thuyền đón, trả hoa tiêu, kiểm dịch, neo đậu, tránh bão; chậm nhất 01 giờ kể từ khi nhận được thông báo của Cảng vụ Hàng hải An Giang, Cảng vụ Hàng hải </w:t>
      </w:r>
      <w:r w:rsidRPr="000413EC">
        <w:rPr>
          <w:rFonts w:eastAsia="Times New Roman" w:cs="Times New Roman"/>
          <w:sz w:val="26"/>
          <w:szCs w:val="26"/>
        </w:rPr>
        <w:t>C</w:t>
      </w:r>
      <w:r w:rsidRPr="000413EC">
        <w:rPr>
          <w:rFonts w:eastAsia="Times New Roman" w:cs="Times New Roman"/>
          <w:sz w:val="26"/>
          <w:szCs w:val="26"/>
          <w:lang w:val="vi-VN"/>
        </w:rPr>
        <w:t>ần Thơ phải xác báo cho Cảng vụ Hàng hải An Giang biết</w:t>
      </w:r>
      <w:r w:rsidRPr="000413EC">
        <w:rPr>
          <w:rFonts w:eastAsia="Times New Roman" w:cs="Times New Roman"/>
          <w:sz w:val="26"/>
          <w:szCs w:val="26"/>
        </w:rPr>
        <w:t>.</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3. Cảng vụ Đường thủy nội địa khu vực IV có </w:t>
      </w:r>
      <w:r w:rsidRPr="000413EC">
        <w:rPr>
          <w:rFonts w:eastAsia="Times New Roman" w:cs="Times New Roman"/>
          <w:sz w:val="26"/>
          <w:szCs w:val="26"/>
        </w:rPr>
        <w:t>tr</w:t>
      </w:r>
      <w:r w:rsidRPr="000413EC">
        <w:rPr>
          <w:rFonts w:eastAsia="Times New Roman" w:cs="Times New Roman"/>
          <w:sz w:val="26"/>
          <w:szCs w:val="26"/>
          <w:lang w:val="vi-VN"/>
        </w:rPr>
        <w:t>ách nhiệm: tổ chức thực hiện quản lý nhà nước chuyên ngành tại cảng, bến thủy nội địa (trừ bến khách ngang sông) trong v</w:t>
      </w:r>
      <w:r w:rsidRPr="000413EC">
        <w:rPr>
          <w:rFonts w:eastAsia="Times New Roman" w:cs="Times New Roman"/>
          <w:sz w:val="26"/>
          <w:szCs w:val="26"/>
        </w:rPr>
        <w:t>ù</w:t>
      </w:r>
      <w:r w:rsidRPr="000413EC">
        <w:rPr>
          <w:rFonts w:eastAsia="Times New Roman" w:cs="Times New Roman"/>
          <w:sz w:val="26"/>
          <w:szCs w:val="26"/>
          <w:lang w:val="vi-VN"/>
        </w:rPr>
        <w:t>ng nước cảng biển thuộc địa phận tỉnh An Giang.</w:t>
      </w:r>
    </w:p>
    <w:p w:rsidR="000413EC" w:rsidRDefault="000413EC" w:rsidP="000413EC">
      <w:pPr>
        <w:shd w:val="clear" w:color="auto" w:fill="FFFFFF"/>
        <w:spacing w:before="120" w:line="234" w:lineRule="atLeast"/>
        <w:jc w:val="both"/>
        <w:rPr>
          <w:rFonts w:eastAsia="Times New Roman" w:cs="Times New Roman"/>
          <w:b/>
          <w:bCs/>
          <w:sz w:val="26"/>
          <w:szCs w:val="26"/>
        </w:rPr>
      </w:pPr>
    </w:p>
    <w:p w:rsidR="0034567D" w:rsidRDefault="0034567D" w:rsidP="000413EC">
      <w:pPr>
        <w:shd w:val="clear" w:color="auto" w:fill="FFFFFF"/>
        <w:spacing w:before="120" w:line="234" w:lineRule="atLeast"/>
        <w:jc w:val="both"/>
        <w:rPr>
          <w:rFonts w:eastAsia="Times New Roman" w:cs="Times New Roman"/>
          <w:b/>
          <w:bCs/>
          <w:sz w:val="26"/>
          <w:szCs w:val="26"/>
        </w:rPr>
      </w:pPr>
    </w:p>
    <w:p w:rsidR="0034567D" w:rsidRDefault="0034567D" w:rsidP="000413EC">
      <w:pPr>
        <w:shd w:val="clear" w:color="auto" w:fill="FFFFFF"/>
        <w:spacing w:before="120" w:line="234" w:lineRule="atLeast"/>
        <w:jc w:val="both"/>
        <w:rPr>
          <w:rFonts w:eastAsia="Times New Roman" w:cs="Times New Roman"/>
          <w:b/>
          <w:bCs/>
          <w:sz w:val="26"/>
          <w:szCs w:val="26"/>
        </w:rPr>
      </w:pPr>
    </w:p>
    <w:p w:rsidR="0034567D" w:rsidRDefault="0034567D" w:rsidP="000413EC">
      <w:pPr>
        <w:shd w:val="clear" w:color="auto" w:fill="FFFFFF"/>
        <w:spacing w:before="120" w:line="234" w:lineRule="atLeast"/>
        <w:jc w:val="both"/>
        <w:rPr>
          <w:rFonts w:eastAsia="Times New Roman" w:cs="Times New Roman"/>
          <w:b/>
          <w:bCs/>
          <w:sz w:val="26"/>
          <w:szCs w:val="26"/>
        </w:rPr>
      </w:pP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b/>
          <w:bCs/>
          <w:sz w:val="26"/>
          <w:szCs w:val="26"/>
          <w:lang w:val="vi-VN"/>
        </w:rPr>
        <w:lastRenderedPageBreak/>
        <w:t>Đ</w:t>
      </w:r>
      <w:r w:rsidRPr="000413EC">
        <w:rPr>
          <w:rFonts w:eastAsia="Times New Roman" w:cs="Times New Roman"/>
          <w:b/>
          <w:bCs/>
          <w:sz w:val="26"/>
          <w:szCs w:val="26"/>
        </w:rPr>
        <w:t>i</w:t>
      </w:r>
      <w:r w:rsidRPr="000413EC">
        <w:rPr>
          <w:rFonts w:eastAsia="Times New Roman" w:cs="Times New Roman"/>
          <w:b/>
          <w:bCs/>
          <w:sz w:val="26"/>
          <w:szCs w:val="26"/>
          <w:lang w:val="vi-VN"/>
        </w:rPr>
        <w:t>ều 5</w:t>
      </w:r>
      <w:r w:rsidRPr="000413EC">
        <w:rPr>
          <w:rFonts w:eastAsia="Times New Roman" w:cs="Times New Roman"/>
          <w:b/>
          <w:bCs/>
          <w:sz w:val="26"/>
          <w:szCs w:val="26"/>
        </w:rPr>
        <w:t>.</w:t>
      </w:r>
      <w:r w:rsidRPr="000413EC">
        <w:rPr>
          <w:rFonts w:eastAsia="Times New Roman" w:cs="Times New Roman"/>
          <w:b/>
          <w:bCs/>
          <w:sz w:val="26"/>
          <w:szCs w:val="26"/>
          <w:lang w:val="vi-VN"/>
        </w:rPr>
        <w:t> Hi</w:t>
      </w:r>
      <w:r w:rsidRPr="000413EC">
        <w:rPr>
          <w:rFonts w:eastAsia="Times New Roman" w:cs="Times New Roman"/>
          <w:b/>
          <w:bCs/>
          <w:sz w:val="26"/>
          <w:szCs w:val="26"/>
        </w:rPr>
        <w:t>ệ</w:t>
      </w:r>
      <w:r w:rsidRPr="000413EC">
        <w:rPr>
          <w:rFonts w:eastAsia="Times New Roman" w:cs="Times New Roman"/>
          <w:b/>
          <w:bCs/>
          <w:sz w:val="26"/>
          <w:szCs w:val="26"/>
          <w:lang w:val="vi-VN"/>
        </w:rPr>
        <w:t>u l</w:t>
      </w:r>
      <w:r w:rsidRPr="000413EC">
        <w:rPr>
          <w:rFonts w:eastAsia="Times New Roman" w:cs="Times New Roman"/>
          <w:b/>
          <w:bCs/>
          <w:sz w:val="26"/>
          <w:szCs w:val="26"/>
        </w:rPr>
        <w:t>ự</w:t>
      </w:r>
      <w:r w:rsidRPr="000413EC">
        <w:rPr>
          <w:rFonts w:eastAsia="Times New Roman" w:cs="Times New Roman"/>
          <w:b/>
          <w:bCs/>
          <w:sz w:val="26"/>
          <w:szCs w:val="26"/>
          <w:lang w:val="vi-VN"/>
        </w:rPr>
        <w:t>c thi hành</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Thông tư này có hiệu lực thi hành từ ngày 01 tháng 6 năm 2016. Bãi bỏ Quyết định số</w:t>
      </w:r>
      <w:r w:rsidR="000413EC" w:rsidRPr="000413EC">
        <w:rPr>
          <w:rFonts w:eastAsia="Times New Roman" w:cs="Times New Roman"/>
          <w:sz w:val="26"/>
          <w:szCs w:val="26"/>
        </w:rPr>
        <w:t xml:space="preserve"> </w:t>
      </w:r>
      <w:hyperlink r:id="rId7" w:tgtFrame="_blank" w:history="1">
        <w:r w:rsidRPr="000413EC">
          <w:rPr>
            <w:rFonts w:eastAsia="Times New Roman" w:cs="Times New Roman"/>
            <w:sz w:val="26"/>
            <w:szCs w:val="26"/>
            <w:lang w:val="vi-VN"/>
          </w:rPr>
          <w:t>47/2007/QĐ-BGTVT</w:t>
        </w:r>
      </w:hyperlink>
      <w:r w:rsidRPr="000413EC">
        <w:rPr>
          <w:rFonts w:eastAsia="Times New Roman" w:cs="Times New Roman"/>
          <w:sz w:val="26"/>
          <w:szCs w:val="26"/>
          <w:lang w:val="vi-VN"/>
        </w:rPr>
        <w:t> ngày 05 tháng 9 năm 2007 của Bộ trưởng Bộ Giao thông vận tải về việc công bố vùng nước cảng biển thuộc địa phận tỉnh An Giang và khu vực quản lý của Cảng vụ Hàng hải An Giang.</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b/>
          <w:bCs/>
          <w:sz w:val="26"/>
          <w:szCs w:val="26"/>
          <w:lang w:val="vi-VN"/>
        </w:rPr>
        <w:t>Điều 6</w:t>
      </w:r>
      <w:r w:rsidRPr="000413EC">
        <w:rPr>
          <w:rFonts w:eastAsia="Times New Roman" w:cs="Times New Roman"/>
          <w:b/>
          <w:bCs/>
          <w:sz w:val="26"/>
          <w:szCs w:val="26"/>
        </w:rPr>
        <w:t>.</w:t>
      </w:r>
      <w:r w:rsidRPr="000413EC">
        <w:rPr>
          <w:rFonts w:eastAsia="Times New Roman" w:cs="Times New Roman"/>
          <w:b/>
          <w:bCs/>
          <w:sz w:val="26"/>
          <w:szCs w:val="26"/>
          <w:lang w:val="vi-VN"/>
        </w:rPr>
        <w:t> Trách nh</w:t>
      </w:r>
      <w:r w:rsidRPr="000413EC">
        <w:rPr>
          <w:rFonts w:eastAsia="Times New Roman" w:cs="Times New Roman"/>
          <w:b/>
          <w:bCs/>
          <w:sz w:val="26"/>
          <w:szCs w:val="26"/>
        </w:rPr>
        <w:t>i</w:t>
      </w:r>
      <w:r w:rsidRPr="000413EC">
        <w:rPr>
          <w:rFonts w:eastAsia="Times New Roman" w:cs="Times New Roman"/>
          <w:b/>
          <w:bCs/>
          <w:sz w:val="26"/>
          <w:szCs w:val="26"/>
          <w:lang w:val="vi-VN"/>
        </w:rPr>
        <w:t>ệm thi hành</w:t>
      </w:r>
    </w:p>
    <w:p w:rsidR="00FE7E57" w:rsidRPr="000413EC" w:rsidRDefault="00FE7E57" w:rsidP="000413EC">
      <w:pPr>
        <w:shd w:val="clear" w:color="auto" w:fill="FFFFFF"/>
        <w:spacing w:before="120" w:line="234" w:lineRule="atLeast"/>
        <w:jc w:val="both"/>
        <w:rPr>
          <w:rFonts w:eastAsia="Times New Roman" w:cs="Times New Roman"/>
          <w:sz w:val="26"/>
          <w:szCs w:val="26"/>
        </w:rPr>
      </w:pPr>
      <w:r w:rsidRPr="000413EC">
        <w:rPr>
          <w:rFonts w:eastAsia="Times New Roman" w:cs="Times New Roman"/>
          <w:sz w:val="26"/>
          <w:szCs w:val="26"/>
          <w:lang w:val="vi-VN"/>
        </w:rPr>
        <w:t>Chánh Văn phòng Bộ, Chánh Thanh </w:t>
      </w:r>
      <w:r w:rsidRPr="000413EC">
        <w:rPr>
          <w:rFonts w:eastAsia="Times New Roman" w:cs="Times New Roman"/>
          <w:sz w:val="26"/>
          <w:szCs w:val="26"/>
        </w:rPr>
        <w:t>tr</w:t>
      </w:r>
      <w:r w:rsidRPr="000413EC">
        <w:rPr>
          <w:rFonts w:eastAsia="Times New Roman" w:cs="Times New Roman"/>
          <w:sz w:val="26"/>
          <w:szCs w:val="26"/>
          <w:lang w:val="vi-VN"/>
        </w:rPr>
        <w:t>a Bộ, c</w:t>
      </w:r>
      <w:r w:rsidRPr="000413EC">
        <w:rPr>
          <w:rFonts w:eastAsia="Times New Roman" w:cs="Times New Roman"/>
          <w:sz w:val="26"/>
          <w:szCs w:val="26"/>
        </w:rPr>
        <w:t>á</w:t>
      </w:r>
      <w:r w:rsidRPr="000413EC">
        <w:rPr>
          <w:rFonts w:eastAsia="Times New Roman" w:cs="Times New Roman"/>
          <w:sz w:val="26"/>
          <w:szCs w:val="26"/>
          <w:lang w:val="vi-VN"/>
        </w:rPr>
        <w:t>c Vụ trưởng thuộc Bộ, Cục trưởng Cục Hàng hải Việt Nam, Cục trưởng Cục Đường thủy nội địa Việt Nam, Giám đốc Sở Giao thông vận tải tỉnh An Giang, Giám đốc Sở Giao thông vận tải tỉnh Đồng Tháp, Giám đốc Sở Giao thông vận tải thành phố </w:t>
      </w:r>
      <w:r w:rsidRPr="000413EC">
        <w:rPr>
          <w:rFonts w:eastAsia="Times New Roman" w:cs="Times New Roman"/>
          <w:sz w:val="26"/>
          <w:szCs w:val="26"/>
        </w:rPr>
        <w:t>C</w:t>
      </w:r>
      <w:r w:rsidRPr="000413EC">
        <w:rPr>
          <w:rFonts w:eastAsia="Times New Roman" w:cs="Times New Roman"/>
          <w:sz w:val="26"/>
          <w:szCs w:val="26"/>
          <w:lang w:val="vi-VN"/>
        </w:rPr>
        <w:t>ần Thơ, Giám đốc Cảng vụ Hàng hải An Giang, Giám đốc Cảng vụ Hàng hải </w:t>
      </w:r>
      <w:r w:rsidRPr="000413EC">
        <w:rPr>
          <w:rFonts w:eastAsia="Times New Roman" w:cs="Times New Roman"/>
          <w:sz w:val="26"/>
          <w:szCs w:val="26"/>
        </w:rPr>
        <w:t>C</w:t>
      </w:r>
      <w:r w:rsidRPr="000413EC">
        <w:rPr>
          <w:rFonts w:eastAsia="Times New Roman" w:cs="Times New Roman"/>
          <w:sz w:val="26"/>
          <w:szCs w:val="26"/>
          <w:lang w:val="vi-VN"/>
        </w:rPr>
        <w:t>ần Thơ, Giám đốc Cảng vụ Đường thủy nội địa khu vực IV, Thủ trưởng các cơ quan, tổ chức và cá nhân có liên quan chịu trách nhiệm thi hành Thông tư này./</w:t>
      </w:r>
      <w:r w:rsidRPr="000413EC">
        <w:rPr>
          <w:rFonts w:eastAsia="Times New Roman" w:cs="Times New Roman"/>
          <w:sz w:val="26"/>
          <w:szCs w:val="26"/>
        </w:rPr>
        <w:t>.</w:t>
      </w:r>
    </w:p>
    <w:p w:rsidR="00FE7E57" w:rsidRPr="000413EC" w:rsidRDefault="00FE7E57" w:rsidP="00FE7E57">
      <w:pPr>
        <w:shd w:val="clear" w:color="auto" w:fill="FFFFFF"/>
        <w:spacing w:before="120" w:line="234" w:lineRule="atLeast"/>
        <w:rPr>
          <w:rFonts w:eastAsia="Times New Roman" w:cs="Times New Roman"/>
          <w:sz w:val="26"/>
          <w:szCs w:val="26"/>
        </w:rPr>
      </w:pPr>
      <w:r w:rsidRPr="000413EC">
        <w:rPr>
          <w:rFonts w:eastAsia="Times New Roman" w:cs="Times New Roman"/>
          <w:sz w:val="26"/>
          <w:szCs w:val="26"/>
        </w:rPr>
        <w:t> </w:t>
      </w: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5211"/>
        <w:gridCol w:w="4428"/>
      </w:tblGrid>
      <w:tr w:rsidR="000413EC" w:rsidRPr="000413EC" w:rsidTr="000413EC">
        <w:trPr>
          <w:tblCellSpacing w:w="0" w:type="dxa"/>
        </w:trPr>
        <w:tc>
          <w:tcPr>
            <w:tcW w:w="5211" w:type="dxa"/>
            <w:shd w:val="clear" w:color="auto" w:fill="FFFFFF"/>
            <w:tcMar>
              <w:top w:w="0" w:type="dxa"/>
              <w:left w:w="108" w:type="dxa"/>
              <w:bottom w:w="0" w:type="dxa"/>
              <w:right w:w="108" w:type="dxa"/>
            </w:tcMar>
            <w:hideMark/>
          </w:tcPr>
          <w:p w:rsidR="00FE7E57" w:rsidRPr="000413EC" w:rsidRDefault="00FE7E57" w:rsidP="00FE7E57">
            <w:pPr>
              <w:spacing w:before="120" w:line="234" w:lineRule="atLeast"/>
              <w:rPr>
                <w:rFonts w:eastAsia="Times New Roman" w:cs="Times New Roman"/>
                <w:sz w:val="26"/>
                <w:szCs w:val="26"/>
              </w:rPr>
            </w:pPr>
            <w:r w:rsidRPr="000413EC">
              <w:rPr>
                <w:rFonts w:eastAsia="Times New Roman" w:cs="Times New Roman"/>
                <w:b/>
                <w:bCs/>
                <w:i/>
                <w:iCs/>
                <w:sz w:val="26"/>
                <w:szCs w:val="26"/>
                <w:lang w:val="vi-VN"/>
              </w:rPr>
              <w:t> </w:t>
            </w:r>
            <w:bookmarkStart w:id="1" w:name="_GoBack"/>
            <w:bookmarkEnd w:id="1"/>
          </w:p>
          <w:p w:rsidR="00FE7E57" w:rsidRPr="000413EC" w:rsidRDefault="00FE7E57" w:rsidP="00FE7E57">
            <w:pPr>
              <w:spacing w:before="120" w:line="234" w:lineRule="atLeast"/>
              <w:rPr>
                <w:rFonts w:eastAsia="Times New Roman" w:cs="Times New Roman"/>
                <w:sz w:val="26"/>
                <w:szCs w:val="26"/>
              </w:rPr>
            </w:pPr>
            <w:r w:rsidRPr="000413EC">
              <w:rPr>
                <w:rFonts w:eastAsia="Times New Roman" w:cs="Times New Roman"/>
                <w:b/>
                <w:bCs/>
                <w:i/>
                <w:iCs/>
                <w:szCs w:val="24"/>
                <w:lang w:val="vi-VN"/>
              </w:rPr>
              <w:t>Nơi nhận:</w:t>
            </w:r>
            <w:r w:rsidRPr="000413EC">
              <w:rPr>
                <w:rFonts w:eastAsia="Times New Roman" w:cs="Times New Roman"/>
                <w:b/>
                <w:bCs/>
                <w:i/>
                <w:iCs/>
                <w:szCs w:val="24"/>
              </w:rPr>
              <w:br/>
            </w:r>
            <w:r w:rsidRPr="000413EC">
              <w:rPr>
                <w:rFonts w:eastAsia="Times New Roman" w:cs="Times New Roman"/>
                <w:sz w:val="26"/>
                <w:szCs w:val="26"/>
                <w:lang w:val="vi-VN"/>
              </w:rPr>
              <w:t xml:space="preserve">- </w:t>
            </w:r>
            <w:r w:rsidRPr="000413EC">
              <w:rPr>
                <w:rFonts w:eastAsia="Times New Roman" w:cs="Times New Roman"/>
                <w:sz w:val="22"/>
                <w:lang w:val="vi-VN"/>
              </w:rPr>
              <w:t>Như Điều 6;</w:t>
            </w:r>
            <w:r w:rsidRPr="000413EC">
              <w:rPr>
                <w:rFonts w:eastAsia="Times New Roman" w:cs="Times New Roman"/>
                <w:sz w:val="22"/>
                <w:lang w:val="vi-VN"/>
              </w:rPr>
              <w:br/>
              <w:t>- Văn phòng Chính phủ;</w:t>
            </w:r>
            <w:r w:rsidRPr="000413EC">
              <w:rPr>
                <w:rFonts w:eastAsia="Times New Roman" w:cs="Times New Roman"/>
                <w:sz w:val="22"/>
                <w:lang w:val="vi-VN"/>
              </w:rPr>
              <w:br/>
              <w:t>- Các Bộ, cơ quan ngang Bộ, cơ quan thuộc Chính phủ</w:t>
            </w:r>
            <w:r w:rsidRPr="000413EC">
              <w:rPr>
                <w:rFonts w:eastAsia="Times New Roman" w:cs="Times New Roman"/>
                <w:sz w:val="22"/>
              </w:rPr>
              <w:t>;</w:t>
            </w:r>
            <w:r w:rsidRPr="000413EC">
              <w:rPr>
                <w:rFonts w:eastAsia="Times New Roman" w:cs="Times New Roman"/>
                <w:sz w:val="22"/>
              </w:rPr>
              <w:br/>
            </w:r>
            <w:r w:rsidRPr="000413EC">
              <w:rPr>
                <w:rFonts w:eastAsia="Times New Roman" w:cs="Times New Roman"/>
                <w:sz w:val="22"/>
                <w:lang w:val="vi-VN"/>
              </w:rPr>
              <w:t>- UBND các tỉnh, thành phố trực thuộc TW;</w:t>
            </w:r>
            <w:r w:rsidRPr="000413EC">
              <w:rPr>
                <w:rFonts w:eastAsia="Times New Roman" w:cs="Times New Roman"/>
                <w:sz w:val="22"/>
                <w:lang w:val="vi-VN"/>
              </w:rPr>
              <w:br/>
              <w:t>- Cục Kiểm tra v</w:t>
            </w:r>
            <w:r w:rsidRPr="000413EC">
              <w:rPr>
                <w:rFonts w:eastAsia="Times New Roman" w:cs="Times New Roman"/>
                <w:sz w:val="22"/>
              </w:rPr>
              <w:t>ă</w:t>
            </w:r>
            <w:r w:rsidRPr="000413EC">
              <w:rPr>
                <w:rFonts w:eastAsia="Times New Roman" w:cs="Times New Roman"/>
                <w:sz w:val="22"/>
                <w:lang w:val="vi-VN"/>
              </w:rPr>
              <w:t>n bản (Bộ Tư pháp);</w:t>
            </w:r>
            <w:r w:rsidRPr="000413EC">
              <w:rPr>
                <w:rFonts w:eastAsia="Times New Roman" w:cs="Times New Roman"/>
                <w:sz w:val="22"/>
                <w:lang w:val="vi-VN"/>
              </w:rPr>
              <w:br/>
              <w:t>- Cổng thông tin điện tử Chính phủ;</w:t>
            </w:r>
            <w:r w:rsidRPr="000413EC">
              <w:rPr>
                <w:rFonts w:eastAsia="Times New Roman" w:cs="Times New Roman"/>
                <w:sz w:val="22"/>
                <w:lang w:val="vi-VN"/>
              </w:rPr>
              <w:br/>
              <w:t>- Cổng thông tin điện t</w:t>
            </w:r>
            <w:r w:rsidRPr="000413EC">
              <w:rPr>
                <w:rFonts w:eastAsia="Times New Roman" w:cs="Times New Roman"/>
                <w:sz w:val="22"/>
              </w:rPr>
              <w:t>ử </w:t>
            </w:r>
            <w:r w:rsidRPr="000413EC">
              <w:rPr>
                <w:rFonts w:eastAsia="Times New Roman" w:cs="Times New Roman"/>
                <w:sz w:val="22"/>
                <w:lang w:val="vi-VN"/>
              </w:rPr>
              <w:t>Bộ GTVT;</w:t>
            </w:r>
            <w:r w:rsidRPr="000413EC">
              <w:rPr>
                <w:rFonts w:eastAsia="Times New Roman" w:cs="Times New Roman"/>
                <w:sz w:val="22"/>
                <w:lang w:val="vi-VN"/>
              </w:rPr>
              <w:br/>
              <w:t>- Công báo;</w:t>
            </w:r>
            <w:r w:rsidRPr="000413EC">
              <w:rPr>
                <w:rFonts w:eastAsia="Times New Roman" w:cs="Times New Roman"/>
                <w:sz w:val="22"/>
                <w:lang w:val="vi-VN"/>
              </w:rPr>
              <w:br/>
              <w:t>- Báo Giao thông, Tạp chí GTVT;</w:t>
            </w:r>
            <w:r w:rsidRPr="000413EC">
              <w:rPr>
                <w:rFonts w:eastAsia="Times New Roman" w:cs="Times New Roman"/>
                <w:sz w:val="22"/>
                <w:lang w:val="vi-VN"/>
              </w:rPr>
              <w:br/>
              <w:t>- Lưu: VT, PC.</w:t>
            </w:r>
          </w:p>
        </w:tc>
        <w:tc>
          <w:tcPr>
            <w:tcW w:w="4428" w:type="dxa"/>
            <w:shd w:val="clear" w:color="auto" w:fill="FFFFFF"/>
            <w:tcMar>
              <w:top w:w="0" w:type="dxa"/>
              <w:left w:w="108" w:type="dxa"/>
              <w:bottom w:w="0" w:type="dxa"/>
              <w:right w:w="108" w:type="dxa"/>
            </w:tcMar>
            <w:hideMark/>
          </w:tcPr>
          <w:p w:rsidR="00FE7E57" w:rsidRPr="000413EC" w:rsidRDefault="00FE7E57" w:rsidP="00FE7E57">
            <w:pPr>
              <w:spacing w:before="120" w:line="234" w:lineRule="atLeast"/>
              <w:jc w:val="center"/>
              <w:rPr>
                <w:rFonts w:eastAsia="Times New Roman" w:cs="Times New Roman"/>
                <w:sz w:val="26"/>
                <w:szCs w:val="26"/>
              </w:rPr>
            </w:pPr>
            <w:r w:rsidRPr="000413EC">
              <w:rPr>
                <w:rFonts w:eastAsia="Times New Roman" w:cs="Times New Roman"/>
                <w:b/>
                <w:bCs/>
                <w:sz w:val="26"/>
                <w:szCs w:val="26"/>
              </w:rPr>
              <w:t>KT. BỘ TRƯỞNG</w:t>
            </w:r>
            <w:r w:rsidRPr="000413EC">
              <w:rPr>
                <w:rFonts w:eastAsia="Times New Roman" w:cs="Times New Roman"/>
                <w:b/>
                <w:bCs/>
                <w:sz w:val="26"/>
                <w:szCs w:val="26"/>
              </w:rPr>
              <w:br/>
              <w:t>THỨ TRƯỞNG</w:t>
            </w:r>
            <w:r w:rsidRPr="000413EC">
              <w:rPr>
                <w:rFonts w:eastAsia="Times New Roman" w:cs="Times New Roman"/>
                <w:b/>
                <w:bCs/>
                <w:sz w:val="26"/>
                <w:szCs w:val="26"/>
              </w:rPr>
              <w:br/>
            </w:r>
            <w:r w:rsidRPr="000413EC">
              <w:rPr>
                <w:rFonts w:eastAsia="Times New Roman" w:cs="Times New Roman"/>
                <w:b/>
                <w:bCs/>
                <w:sz w:val="26"/>
                <w:szCs w:val="26"/>
              </w:rPr>
              <w:br/>
            </w:r>
            <w:r w:rsidR="000413EC" w:rsidRPr="000413EC">
              <w:rPr>
                <w:rFonts w:eastAsia="Times New Roman" w:cs="Times New Roman"/>
                <w:b/>
                <w:bCs/>
                <w:sz w:val="26"/>
                <w:szCs w:val="26"/>
              </w:rPr>
              <w:t>(đã ký)</w:t>
            </w:r>
            <w:r w:rsidRPr="000413EC">
              <w:rPr>
                <w:rFonts w:eastAsia="Times New Roman" w:cs="Times New Roman"/>
                <w:b/>
                <w:bCs/>
                <w:sz w:val="26"/>
                <w:szCs w:val="26"/>
              </w:rPr>
              <w:br/>
            </w:r>
            <w:r w:rsidRPr="000413EC">
              <w:rPr>
                <w:rFonts w:eastAsia="Times New Roman" w:cs="Times New Roman"/>
                <w:b/>
                <w:bCs/>
                <w:sz w:val="26"/>
                <w:szCs w:val="26"/>
              </w:rPr>
              <w:br/>
            </w:r>
            <w:r w:rsidRPr="000413EC">
              <w:rPr>
                <w:rFonts w:eastAsia="Times New Roman" w:cs="Times New Roman"/>
                <w:b/>
                <w:bCs/>
                <w:sz w:val="26"/>
                <w:szCs w:val="26"/>
              </w:rPr>
              <w:br/>
            </w:r>
            <w:r w:rsidRPr="000413EC">
              <w:rPr>
                <w:rFonts w:eastAsia="Times New Roman" w:cs="Times New Roman"/>
                <w:b/>
                <w:bCs/>
                <w:sz w:val="26"/>
                <w:szCs w:val="26"/>
                <w:lang w:val="vi-VN"/>
              </w:rPr>
              <w:t>Nguy</w:t>
            </w:r>
            <w:r w:rsidRPr="000413EC">
              <w:rPr>
                <w:rFonts w:eastAsia="Times New Roman" w:cs="Times New Roman"/>
                <w:b/>
                <w:bCs/>
                <w:sz w:val="26"/>
                <w:szCs w:val="26"/>
              </w:rPr>
              <w:t>ễ</w:t>
            </w:r>
            <w:r w:rsidRPr="000413EC">
              <w:rPr>
                <w:rFonts w:eastAsia="Times New Roman" w:cs="Times New Roman"/>
                <w:b/>
                <w:bCs/>
                <w:sz w:val="26"/>
                <w:szCs w:val="26"/>
                <w:lang w:val="vi-VN"/>
              </w:rPr>
              <w:t>n H</w:t>
            </w:r>
            <w:r w:rsidRPr="000413EC">
              <w:rPr>
                <w:rFonts w:eastAsia="Times New Roman" w:cs="Times New Roman"/>
                <w:b/>
                <w:bCs/>
                <w:sz w:val="26"/>
                <w:szCs w:val="26"/>
              </w:rPr>
              <w:t>ồ</w:t>
            </w:r>
            <w:r w:rsidRPr="000413EC">
              <w:rPr>
                <w:rFonts w:eastAsia="Times New Roman" w:cs="Times New Roman"/>
                <w:b/>
                <w:bCs/>
                <w:sz w:val="26"/>
                <w:szCs w:val="26"/>
                <w:lang w:val="vi-VN"/>
              </w:rPr>
              <w:t>ng Trường</w:t>
            </w:r>
          </w:p>
        </w:tc>
      </w:tr>
    </w:tbl>
    <w:p w:rsidR="00DC5F1B" w:rsidRDefault="00DC5F1B">
      <w:pPr>
        <w:rPr>
          <w:rFonts w:cs="Times New Roman"/>
          <w:sz w:val="26"/>
          <w:szCs w:val="26"/>
        </w:rPr>
      </w:pPr>
    </w:p>
    <w:p w:rsidR="00C4297B" w:rsidRDefault="00C4297B">
      <w:pPr>
        <w:rPr>
          <w:rFonts w:cs="Times New Roman"/>
          <w:sz w:val="26"/>
          <w:szCs w:val="26"/>
        </w:rPr>
      </w:pPr>
    </w:p>
    <w:p w:rsidR="00C4297B" w:rsidRDefault="00C4297B">
      <w:pPr>
        <w:rPr>
          <w:rFonts w:cs="Times New Roman"/>
          <w:sz w:val="26"/>
          <w:szCs w:val="26"/>
        </w:rPr>
      </w:pPr>
    </w:p>
    <w:p w:rsidR="00C4297B" w:rsidRDefault="00C4297B">
      <w:pPr>
        <w:rPr>
          <w:rFonts w:cs="Times New Roman"/>
          <w:sz w:val="26"/>
          <w:szCs w:val="26"/>
        </w:rPr>
      </w:pPr>
    </w:p>
    <w:p w:rsidR="00C4297B" w:rsidRDefault="00C4297B">
      <w:pPr>
        <w:rPr>
          <w:rFonts w:cs="Times New Roman"/>
          <w:sz w:val="26"/>
          <w:szCs w:val="26"/>
        </w:rPr>
      </w:pPr>
    </w:p>
    <w:p w:rsidR="00C4297B" w:rsidRDefault="00C4297B">
      <w:pPr>
        <w:rPr>
          <w:rFonts w:cs="Times New Roman"/>
          <w:sz w:val="26"/>
          <w:szCs w:val="26"/>
        </w:rPr>
      </w:pPr>
    </w:p>
    <w:p w:rsidR="00C4297B" w:rsidRDefault="00C4297B">
      <w:pPr>
        <w:rPr>
          <w:rFonts w:cs="Times New Roman"/>
          <w:sz w:val="26"/>
          <w:szCs w:val="26"/>
        </w:rPr>
      </w:pPr>
    </w:p>
    <w:p w:rsidR="00C4297B" w:rsidRDefault="00C4297B">
      <w:pPr>
        <w:rPr>
          <w:rFonts w:cs="Times New Roman"/>
          <w:sz w:val="26"/>
          <w:szCs w:val="26"/>
        </w:rPr>
      </w:pPr>
    </w:p>
    <w:p w:rsidR="00C4297B" w:rsidRDefault="00C4297B">
      <w:pPr>
        <w:rPr>
          <w:rFonts w:cs="Times New Roman"/>
          <w:sz w:val="26"/>
          <w:szCs w:val="26"/>
        </w:rPr>
      </w:pPr>
    </w:p>
    <w:p w:rsidR="00C4297B" w:rsidRDefault="00C4297B">
      <w:pPr>
        <w:rPr>
          <w:rFonts w:cs="Times New Roman"/>
          <w:sz w:val="26"/>
          <w:szCs w:val="26"/>
        </w:rPr>
      </w:pPr>
    </w:p>
    <w:p w:rsidR="00C4297B" w:rsidRDefault="00C4297B">
      <w:pPr>
        <w:rPr>
          <w:rFonts w:cs="Times New Roman"/>
          <w:sz w:val="26"/>
          <w:szCs w:val="26"/>
        </w:rPr>
      </w:pPr>
    </w:p>
    <w:p w:rsidR="00C4297B" w:rsidRDefault="00C4297B">
      <w:pPr>
        <w:rPr>
          <w:rFonts w:cs="Times New Roman"/>
          <w:sz w:val="26"/>
          <w:szCs w:val="26"/>
        </w:rPr>
      </w:pPr>
    </w:p>
    <w:p w:rsidR="00C4297B" w:rsidRDefault="00C4297B">
      <w:pPr>
        <w:rPr>
          <w:rFonts w:cs="Times New Roman"/>
          <w:sz w:val="26"/>
          <w:szCs w:val="26"/>
        </w:rPr>
      </w:pPr>
    </w:p>
    <w:p w:rsidR="00C4297B" w:rsidRDefault="00C4297B">
      <w:pPr>
        <w:rPr>
          <w:rFonts w:cs="Times New Roman"/>
          <w:sz w:val="26"/>
          <w:szCs w:val="26"/>
        </w:rPr>
      </w:pPr>
    </w:p>
    <w:p w:rsidR="00C4297B" w:rsidRPr="000413EC" w:rsidRDefault="00C4297B">
      <w:pPr>
        <w:rPr>
          <w:rFonts w:cs="Times New Roman"/>
          <w:sz w:val="26"/>
          <w:szCs w:val="26"/>
        </w:rPr>
      </w:pPr>
    </w:p>
    <w:sectPr w:rsidR="00C4297B" w:rsidRPr="000413EC" w:rsidSect="00681A9E">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57"/>
    <w:rsid w:val="000413EC"/>
    <w:rsid w:val="000F7B57"/>
    <w:rsid w:val="00216C89"/>
    <w:rsid w:val="0034567D"/>
    <w:rsid w:val="003934D2"/>
    <w:rsid w:val="004F314A"/>
    <w:rsid w:val="00654DA2"/>
    <w:rsid w:val="00681A9E"/>
    <w:rsid w:val="007D5AD0"/>
    <w:rsid w:val="009B0B6F"/>
    <w:rsid w:val="00A9250A"/>
    <w:rsid w:val="00BC65FC"/>
    <w:rsid w:val="00C4297B"/>
    <w:rsid w:val="00DC5F1B"/>
    <w:rsid w:val="00FE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E57"/>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E7E57"/>
  </w:style>
  <w:style w:type="character" w:styleId="Hyperlink">
    <w:name w:val="Hyperlink"/>
    <w:basedOn w:val="DefaultParagraphFont"/>
    <w:uiPriority w:val="99"/>
    <w:semiHidden/>
    <w:unhideWhenUsed/>
    <w:rsid w:val="00FE7E57"/>
    <w:rPr>
      <w:color w:val="0000FF"/>
      <w:u w:val="single"/>
    </w:rPr>
  </w:style>
  <w:style w:type="paragraph" w:styleId="BalloonText">
    <w:name w:val="Balloon Text"/>
    <w:basedOn w:val="Normal"/>
    <w:link w:val="BalloonTextChar"/>
    <w:uiPriority w:val="99"/>
    <w:semiHidden/>
    <w:unhideWhenUsed/>
    <w:rsid w:val="004F31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E57"/>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E7E57"/>
  </w:style>
  <w:style w:type="character" w:styleId="Hyperlink">
    <w:name w:val="Hyperlink"/>
    <w:basedOn w:val="DefaultParagraphFont"/>
    <w:uiPriority w:val="99"/>
    <w:semiHidden/>
    <w:unhideWhenUsed/>
    <w:rsid w:val="00FE7E57"/>
    <w:rPr>
      <w:color w:val="0000FF"/>
      <w:u w:val="single"/>
    </w:rPr>
  </w:style>
  <w:style w:type="paragraph" w:styleId="BalloonText">
    <w:name w:val="Balloon Text"/>
    <w:basedOn w:val="Normal"/>
    <w:link w:val="BalloonTextChar"/>
    <w:uiPriority w:val="99"/>
    <w:semiHidden/>
    <w:unhideWhenUsed/>
    <w:rsid w:val="004F31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47/2007/Q%C4%90-BGTVT&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107/2012/N%C4%90-CP&amp;area=2&amp;type=0&amp;match=False&amp;vc=True&amp;lan=1" TargetMode="External"/><Relationship Id="rId5" Type="http://schemas.openxmlformats.org/officeDocument/2006/relationships/hyperlink" Target="http://thuvienphapluat.vn/phap-luat/tim-van-ban.aspx?keyword=21/2012/N%C4%90-CP&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cp:revision>
  <cp:lastPrinted>2018-01-18T06:31:00Z</cp:lastPrinted>
  <dcterms:created xsi:type="dcterms:W3CDTF">2016-04-29T02:26:00Z</dcterms:created>
  <dcterms:modified xsi:type="dcterms:W3CDTF">2018-03-15T06:57:00Z</dcterms:modified>
</cp:coreProperties>
</file>